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D89FB" w14:textId="273F661E" w:rsidR="00C54ED7" w:rsidRPr="00495586" w:rsidRDefault="00C54ED7">
      <w:pPr>
        <w:pStyle w:val="Heading"/>
        <w:rPr>
          <w:lang w:val="en-GB"/>
        </w:rPr>
      </w:pPr>
      <w:r w:rsidRPr="00495586">
        <w:rPr>
          <w:lang w:val="en-GB"/>
        </w:rPr>
        <w:t xml:space="preserve">Private sector delivery of quality maternal and newborn health services in </w:t>
      </w:r>
      <w:r w:rsidR="00B32FF0">
        <w:rPr>
          <w:lang w:val="en-GB"/>
        </w:rPr>
        <w:t>[</w:t>
      </w:r>
      <w:r w:rsidR="00B32FF0" w:rsidRPr="00B32FF0">
        <w:rPr>
          <w:highlight w:val="yellow"/>
          <w:lang w:val="en-GB"/>
        </w:rPr>
        <w:t>country</w:t>
      </w:r>
      <w:r w:rsidR="00B32FF0">
        <w:rPr>
          <w:lang w:val="en-GB"/>
        </w:rPr>
        <w:t>]</w:t>
      </w:r>
      <w:r w:rsidR="00747E9A">
        <w:rPr>
          <w:lang w:val="en-GB"/>
        </w:rPr>
        <w:t>: A situational analysis</w:t>
      </w:r>
    </w:p>
    <w:p w14:paraId="51632338" w14:textId="77777777" w:rsidR="00C54ED7" w:rsidRPr="00495586" w:rsidRDefault="00C54ED7">
      <w:pPr>
        <w:rPr>
          <w:rFonts w:ascii="Calibri" w:hAnsi="Calibri" w:cs="Calibri"/>
          <w:lang w:val="en-GB"/>
        </w:rPr>
      </w:pPr>
    </w:p>
    <w:p w14:paraId="634B0EA8" w14:textId="77777777" w:rsidR="00C54ED7" w:rsidRPr="00495586" w:rsidRDefault="00C54ED7">
      <w:pPr>
        <w:rPr>
          <w:rFonts w:ascii="Calibri" w:hAnsi="Calibri" w:cs="Calibri"/>
          <w:lang w:val="en-GB"/>
        </w:rPr>
      </w:pPr>
    </w:p>
    <w:p w14:paraId="517E31C6" w14:textId="77777777" w:rsidR="00C54ED7" w:rsidRPr="00495586" w:rsidRDefault="00C54ED7">
      <w:pPr>
        <w:rPr>
          <w:rFonts w:ascii="Calibri" w:hAnsi="Calibri" w:cs="Calibri"/>
          <w:lang w:val="en-GB"/>
        </w:rPr>
      </w:pPr>
    </w:p>
    <w:p w14:paraId="71486499" w14:textId="77777777" w:rsidR="00C54ED7" w:rsidRPr="00495586" w:rsidRDefault="00C54ED7">
      <w:pPr>
        <w:rPr>
          <w:rFonts w:ascii="Calibri" w:hAnsi="Calibri" w:cs="Calibri"/>
          <w:lang w:val="en-GB"/>
        </w:rPr>
      </w:pPr>
    </w:p>
    <w:p w14:paraId="01484276" w14:textId="77777777" w:rsidR="00C54ED7" w:rsidRPr="00495586" w:rsidRDefault="00C54ED7">
      <w:pPr>
        <w:rPr>
          <w:rFonts w:ascii="Calibri" w:hAnsi="Calibri" w:cs="Calibri"/>
          <w:lang w:val="en-GB"/>
        </w:rPr>
      </w:pPr>
    </w:p>
    <w:p w14:paraId="4C2A6C87" w14:textId="77777777" w:rsidR="00C54ED7" w:rsidRPr="00495586" w:rsidRDefault="00C54ED7">
      <w:pPr>
        <w:rPr>
          <w:rFonts w:ascii="Calibri" w:hAnsi="Calibri" w:cs="Calibri"/>
          <w:lang w:val="en-GB"/>
        </w:rPr>
      </w:pPr>
    </w:p>
    <w:p w14:paraId="129251B6" w14:textId="77777777" w:rsidR="00C54ED7" w:rsidRPr="00495586" w:rsidRDefault="00C54ED7">
      <w:pPr>
        <w:rPr>
          <w:rFonts w:ascii="Calibri" w:hAnsi="Calibri" w:cs="Calibri"/>
          <w:lang w:val="en-GB"/>
        </w:rPr>
      </w:pPr>
    </w:p>
    <w:p w14:paraId="125569D1" w14:textId="77777777" w:rsidR="00C54ED7" w:rsidRPr="00495586" w:rsidRDefault="00C54ED7">
      <w:pPr>
        <w:rPr>
          <w:rFonts w:ascii="Calibri" w:hAnsi="Calibri" w:cs="Calibri"/>
          <w:lang w:val="en-GB"/>
        </w:rPr>
      </w:pPr>
    </w:p>
    <w:p w14:paraId="71C94154" w14:textId="77777777" w:rsidR="00C54ED7" w:rsidRPr="00495586" w:rsidRDefault="00C54ED7">
      <w:pPr>
        <w:rPr>
          <w:rFonts w:ascii="Calibri" w:hAnsi="Calibri" w:cs="Calibri"/>
          <w:lang w:val="en-GB"/>
        </w:rPr>
      </w:pPr>
    </w:p>
    <w:p w14:paraId="50DC1B84" w14:textId="77777777" w:rsidR="00C54ED7" w:rsidRPr="00495586" w:rsidRDefault="00C54ED7">
      <w:pPr>
        <w:rPr>
          <w:rFonts w:ascii="Calibri" w:hAnsi="Calibri" w:cs="Calibri"/>
          <w:lang w:val="en-GB"/>
        </w:rPr>
      </w:pPr>
    </w:p>
    <w:p w14:paraId="2718754A" w14:textId="77777777" w:rsidR="00C54ED7" w:rsidRPr="00495586" w:rsidRDefault="00C54ED7">
      <w:pPr>
        <w:rPr>
          <w:rFonts w:ascii="Calibri" w:hAnsi="Calibri" w:cs="Calibri"/>
          <w:lang w:val="en-GB"/>
        </w:rPr>
      </w:pPr>
    </w:p>
    <w:p w14:paraId="705865A8" w14:textId="77777777" w:rsidR="00C54ED7" w:rsidRPr="00495586" w:rsidRDefault="00C54ED7">
      <w:pPr>
        <w:rPr>
          <w:rFonts w:ascii="Calibri" w:hAnsi="Calibri" w:cs="Calibri"/>
          <w:lang w:val="en-GB"/>
        </w:rPr>
      </w:pPr>
    </w:p>
    <w:p w14:paraId="0A40CCB4" w14:textId="77777777" w:rsidR="00C54ED7" w:rsidRPr="00495586" w:rsidRDefault="00C54ED7">
      <w:pPr>
        <w:rPr>
          <w:rFonts w:ascii="Calibri" w:hAnsi="Calibri" w:cs="Calibri"/>
          <w:lang w:val="en-GB"/>
        </w:rPr>
      </w:pPr>
    </w:p>
    <w:p w14:paraId="72F9D3CE" w14:textId="77777777" w:rsidR="00C54ED7" w:rsidRPr="00495586" w:rsidRDefault="00C54ED7">
      <w:pPr>
        <w:rPr>
          <w:rFonts w:ascii="Calibri" w:hAnsi="Calibri" w:cs="Calibri"/>
          <w:lang w:val="en-GB"/>
        </w:rPr>
      </w:pPr>
    </w:p>
    <w:p w14:paraId="753F6B70" w14:textId="77777777" w:rsidR="00C54ED7" w:rsidRPr="00495586" w:rsidRDefault="00C54ED7">
      <w:pPr>
        <w:rPr>
          <w:rFonts w:ascii="Calibri" w:hAnsi="Calibri" w:cs="Calibri"/>
          <w:lang w:val="en-GB"/>
        </w:rPr>
      </w:pPr>
    </w:p>
    <w:p w14:paraId="1D098D38" w14:textId="77777777" w:rsidR="00C54ED7" w:rsidRPr="00495586" w:rsidRDefault="00C54ED7">
      <w:pPr>
        <w:rPr>
          <w:rFonts w:ascii="Calibri" w:hAnsi="Calibri" w:cs="Calibri"/>
          <w:lang w:val="en-GB"/>
        </w:rPr>
      </w:pPr>
    </w:p>
    <w:p w14:paraId="127B559E" w14:textId="77777777" w:rsidR="00C54ED7" w:rsidRPr="00495586" w:rsidRDefault="00C54ED7">
      <w:pPr>
        <w:rPr>
          <w:rFonts w:ascii="Calibri" w:hAnsi="Calibri" w:cs="Calibri"/>
          <w:lang w:val="en-GB"/>
        </w:rPr>
      </w:pPr>
    </w:p>
    <w:p w14:paraId="209051B0" w14:textId="77777777" w:rsidR="00C54ED7" w:rsidRPr="00495586" w:rsidRDefault="00C54ED7">
      <w:pPr>
        <w:rPr>
          <w:rFonts w:ascii="Calibri" w:hAnsi="Calibri" w:cs="Calibri"/>
          <w:lang w:val="en-GB"/>
        </w:rPr>
      </w:pPr>
    </w:p>
    <w:p w14:paraId="5B9A84C2" w14:textId="77777777" w:rsidR="00C54ED7" w:rsidRPr="00495586" w:rsidRDefault="00C54ED7">
      <w:pPr>
        <w:rPr>
          <w:rFonts w:ascii="Calibri" w:hAnsi="Calibri" w:cs="Calibri"/>
          <w:lang w:val="en-GB"/>
        </w:rPr>
      </w:pPr>
    </w:p>
    <w:p w14:paraId="51E3ECAE" w14:textId="77777777" w:rsidR="00C54ED7" w:rsidRPr="00495586" w:rsidRDefault="00C54ED7">
      <w:pPr>
        <w:rPr>
          <w:rFonts w:ascii="Calibri" w:hAnsi="Calibri" w:cs="Calibri"/>
          <w:lang w:val="en-GB"/>
        </w:rPr>
      </w:pPr>
    </w:p>
    <w:p w14:paraId="2FFB9FC3" w14:textId="77777777" w:rsidR="00C54ED7" w:rsidRPr="00495586" w:rsidRDefault="00C54ED7">
      <w:pPr>
        <w:rPr>
          <w:rFonts w:ascii="Calibri" w:hAnsi="Calibri" w:cs="Calibri"/>
          <w:lang w:val="en-GB"/>
        </w:rPr>
      </w:pPr>
    </w:p>
    <w:p w14:paraId="632CB96E" w14:textId="77777777" w:rsidR="00C54ED7" w:rsidRPr="00495586" w:rsidRDefault="00C54ED7">
      <w:pPr>
        <w:rPr>
          <w:rFonts w:ascii="Calibri" w:hAnsi="Calibri" w:cs="Calibri"/>
          <w:lang w:val="en-GB"/>
        </w:rPr>
      </w:pPr>
    </w:p>
    <w:p w14:paraId="45D296A3" w14:textId="77777777" w:rsidR="00C54ED7" w:rsidRPr="00495586" w:rsidRDefault="00C54ED7">
      <w:pPr>
        <w:rPr>
          <w:rFonts w:ascii="Calibri" w:hAnsi="Calibri" w:cs="Calibri"/>
          <w:lang w:val="en-GB"/>
        </w:rPr>
      </w:pPr>
    </w:p>
    <w:p w14:paraId="3AE9D7B6" w14:textId="77777777" w:rsidR="00C54ED7" w:rsidRPr="00495586" w:rsidRDefault="00C54ED7">
      <w:pPr>
        <w:rPr>
          <w:rFonts w:ascii="Calibri" w:hAnsi="Calibri" w:cs="Calibri"/>
          <w:lang w:val="en-GB"/>
        </w:rPr>
      </w:pPr>
    </w:p>
    <w:p w14:paraId="38053B8E" w14:textId="77777777" w:rsidR="00C54ED7" w:rsidRPr="00495586" w:rsidRDefault="00C54ED7">
      <w:pPr>
        <w:rPr>
          <w:rFonts w:ascii="Calibri" w:hAnsi="Calibri" w:cs="Calibri"/>
          <w:lang w:val="en-GB"/>
        </w:rPr>
      </w:pPr>
    </w:p>
    <w:p w14:paraId="3BCA99A4" w14:textId="77777777" w:rsidR="00C54ED7" w:rsidRPr="00495586" w:rsidRDefault="00C54ED7">
      <w:pPr>
        <w:rPr>
          <w:rFonts w:ascii="Calibri" w:hAnsi="Calibri" w:cs="Calibri"/>
          <w:lang w:val="en-GB"/>
        </w:rPr>
      </w:pPr>
    </w:p>
    <w:p w14:paraId="6675075C" w14:textId="77777777" w:rsidR="00C54ED7" w:rsidRPr="00495586" w:rsidRDefault="00C54ED7">
      <w:pPr>
        <w:rPr>
          <w:rFonts w:ascii="Calibri" w:hAnsi="Calibri" w:cs="Calibri"/>
          <w:lang w:val="en-GB"/>
        </w:rPr>
      </w:pPr>
    </w:p>
    <w:p w14:paraId="32A84C02" w14:textId="77777777" w:rsidR="00C54ED7" w:rsidRPr="00495586" w:rsidRDefault="00C54ED7">
      <w:pPr>
        <w:rPr>
          <w:rFonts w:ascii="Calibri" w:hAnsi="Calibri" w:cs="Calibri"/>
          <w:lang w:val="en-GB"/>
        </w:rPr>
      </w:pPr>
    </w:p>
    <w:p w14:paraId="7D78BEAA" w14:textId="77777777" w:rsidR="00C54ED7" w:rsidRPr="00495586" w:rsidRDefault="00C54ED7">
      <w:pPr>
        <w:rPr>
          <w:rFonts w:ascii="Calibri" w:hAnsi="Calibri" w:cs="Calibri"/>
          <w:lang w:val="en-GB"/>
        </w:rPr>
      </w:pPr>
    </w:p>
    <w:p w14:paraId="1C378D13" w14:textId="77777777" w:rsidR="00C54ED7" w:rsidRPr="00495586" w:rsidRDefault="00C54ED7">
      <w:pPr>
        <w:rPr>
          <w:rFonts w:ascii="Calibri" w:hAnsi="Calibri" w:cs="Calibri"/>
          <w:lang w:val="en-GB"/>
        </w:rPr>
      </w:pPr>
    </w:p>
    <w:p w14:paraId="1A2BDB8F" w14:textId="77777777" w:rsidR="00C54ED7" w:rsidRPr="00495586" w:rsidRDefault="00C54ED7">
      <w:pPr>
        <w:rPr>
          <w:rFonts w:ascii="Calibri" w:hAnsi="Calibri" w:cs="Calibri"/>
          <w:lang w:val="en-GB"/>
        </w:rPr>
      </w:pPr>
    </w:p>
    <w:p w14:paraId="1F92C5A2" w14:textId="77777777" w:rsidR="00C54ED7" w:rsidRPr="00495586" w:rsidRDefault="00C54ED7">
      <w:pPr>
        <w:rPr>
          <w:rFonts w:ascii="Calibri" w:hAnsi="Calibri" w:cs="Calibri"/>
          <w:lang w:val="en-GB"/>
        </w:rPr>
      </w:pPr>
    </w:p>
    <w:p w14:paraId="5CB492AB" w14:textId="77777777" w:rsidR="00C54ED7" w:rsidRPr="00495586" w:rsidRDefault="00C54ED7">
      <w:pPr>
        <w:rPr>
          <w:lang w:val="en-GB"/>
        </w:rPr>
      </w:pPr>
    </w:p>
    <w:p w14:paraId="166B9A84" w14:textId="69309E46" w:rsidR="00C54ED7" w:rsidRPr="00495586" w:rsidRDefault="00B32FF0">
      <w:pPr>
        <w:rPr>
          <w:lang w:val="en-GB"/>
        </w:rPr>
      </w:pPr>
      <w:r>
        <w:rPr>
          <w:rFonts w:ascii="Calibri" w:hAnsi="Calibri" w:cs="Calibri"/>
          <w:lang w:val="en-GB"/>
        </w:rPr>
        <w:t>[</w:t>
      </w:r>
      <w:r w:rsidRPr="00B32FF0">
        <w:rPr>
          <w:rFonts w:ascii="Calibri" w:hAnsi="Calibri" w:cs="Calibri"/>
          <w:highlight w:val="yellow"/>
          <w:lang w:val="en-GB"/>
        </w:rPr>
        <w:t>date</w:t>
      </w:r>
      <w:r>
        <w:rPr>
          <w:rFonts w:ascii="Calibri" w:hAnsi="Calibri" w:cs="Calibri"/>
          <w:lang w:val="en-GB"/>
        </w:rPr>
        <w:t>]</w:t>
      </w:r>
    </w:p>
    <w:p w14:paraId="39137F1D" w14:textId="77777777" w:rsidR="00C54ED7" w:rsidRPr="00495586" w:rsidRDefault="00C54ED7">
      <w:pPr>
        <w:rPr>
          <w:rFonts w:ascii="Calibri" w:hAnsi="Calibri" w:cs="Calibri"/>
          <w:lang w:val="en-GB"/>
        </w:rPr>
      </w:pPr>
    </w:p>
    <w:p w14:paraId="3C00481D" w14:textId="626729CE" w:rsidR="00C54ED7" w:rsidRPr="00495586" w:rsidRDefault="005B7F31">
      <w:pPr>
        <w:rPr>
          <w:lang w:val="en-GB"/>
        </w:rPr>
      </w:pPr>
      <w:r>
        <w:rPr>
          <w:rFonts w:ascii="Calibri" w:hAnsi="Calibri" w:cs="Calibri"/>
          <w:lang w:val="en-GB"/>
        </w:rPr>
        <w:t>Report p</w:t>
      </w:r>
      <w:r w:rsidR="00C54ED7" w:rsidRPr="00495586">
        <w:rPr>
          <w:rFonts w:ascii="Calibri" w:hAnsi="Calibri" w:cs="Calibri"/>
          <w:lang w:val="en-GB"/>
        </w:rPr>
        <w:t xml:space="preserve">repared for the Multi-Stakeholder </w:t>
      </w:r>
      <w:r w:rsidR="00B32FF0">
        <w:rPr>
          <w:rFonts w:ascii="Calibri" w:hAnsi="Calibri" w:cs="Calibri"/>
          <w:lang w:val="en-GB"/>
        </w:rPr>
        <w:t>Workshop</w:t>
      </w:r>
      <w:r w:rsidR="00C54ED7" w:rsidRPr="00495586">
        <w:rPr>
          <w:rFonts w:ascii="Calibri" w:hAnsi="Calibri" w:cs="Calibri"/>
          <w:lang w:val="en-GB"/>
        </w:rPr>
        <w:t xml:space="preserve"> by </w:t>
      </w:r>
      <w:r>
        <w:rPr>
          <w:rFonts w:ascii="Calibri" w:hAnsi="Calibri" w:cs="Calibri"/>
          <w:lang w:val="en-GB"/>
        </w:rPr>
        <w:t>[</w:t>
      </w:r>
      <w:r w:rsidRPr="005B7F31">
        <w:rPr>
          <w:rFonts w:ascii="Calibri" w:hAnsi="Calibri" w:cs="Calibri"/>
          <w:highlight w:val="yellow"/>
          <w:lang w:val="en-GB"/>
        </w:rPr>
        <w:t>names</w:t>
      </w:r>
      <w:r>
        <w:rPr>
          <w:rFonts w:ascii="Calibri" w:hAnsi="Calibri" w:cs="Calibri"/>
          <w:lang w:val="en-GB"/>
        </w:rPr>
        <w:t>]</w:t>
      </w:r>
    </w:p>
    <w:p w14:paraId="71DB4C6F" w14:textId="77777777" w:rsidR="00C54ED7" w:rsidRPr="00495586" w:rsidRDefault="00C54ED7">
      <w:pPr>
        <w:pageBreakBefore/>
        <w:rPr>
          <w:rFonts w:ascii="Calibri" w:hAnsi="Calibri" w:cs="Calibri"/>
          <w:lang w:val="en-GB"/>
        </w:rPr>
      </w:pPr>
    </w:p>
    <w:p w14:paraId="05103E9B" w14:textId="77777777" w:rsidR="00C54ED7" w:rsidRPr="00495586" w:rsidRDefault="00C54ED7">
      <w:pPr>
        <w:pStyle w:val="TOC3"/>
        <w:ind w:left="0"/>
        <w:rPr>
          <w:lang w:val="en-GB"/>
        </w:rPr>
      </w:pPr>
    </w:p>
    <w:p w14:paraId="5B3E7296" w14:textId="77777777" w:rsidR="00C54ED7" w:rsidRPr="00495586" w:rsidRDefault="00C54ED7">
      <w:pPr>
        <w:pStyle w:val="TOC1"/>
        <w:rPr>
          <w:lang w:val="en-GB"/>
        </w:rPr>
      </w:pPr>
      <w:r w:rsidRPr="00495586">
        <w:rPr>
          <w:color w:val="1F497D"/>
          <w:sz w:val="32"/>
          <w:szCs w:val="32"/>
          <w:lang w:val="en-GB"/>
        </w:rPr>
        <w:t>Table of Contents</w:t>
      </w:r>
    </w:p>
    <w:p w14:paraId="13C7269D" w14:textId="77777777" w:rsidR="00930A4E" w:rsidRDefault="00C54ED7">
      <w:pPr>
        <w:pStyle w:val="TOC1"/>
        <w:tabs>
          <w:tab w:val="right" w:leader="dot" w:pos="9016"/>
        </w:tabs>
        <w:rPr>
          <w:rFonts w:asciiTheme="minorHAnsi" w:eastAsiaTheme="minorEastAsia" w:hAnsiTheme="minorHAnsi" w:cstheme="minorBidi"/>
          <w:b w:val="0"/>
          <w:noProof/>
          <w:lang w:val="en-GB" w:eastAsia="ja-JP"/>
        </w:rPr>
      </w:pPr>
      <w:r w:rsidRPr="00495586">
        <w:rPr>
          <w:lang w:val="en-GB"/>
        </w:rPr>
        <w:fldChar w:fldCharType="begin"/>
      </w:r>
      <w:r w:rsidRPr="00495586">
        <w:rPr>
          <w:lang w:val="en-GB"/>
        </w:rPr>
        <w:instrText xml:space="preserve"> TOC \o "1-4" </w:instrText>
      </w:r>
      <w:r w:rsidRPr="00495586">
        <w:rPr>
          <w:lang w:val="en-GB"/>
        </w:rPr>
        <w:fldChar w:fldCharType="separate"/>
      </w:r>
      <w:r w:rsidR="00930A4E" w:rsidRPr="00361D81">
        <w:rPr>
          <w:noProof/>
          <w:lang w:val="en-GB"/>
        </w:rPr>
        <w:t>1. Introduction</w:t>
      </w:r>
      <w:r w:rsidR="00930A4E">
        <w:rPr>
          <w:noProof/>
        </w:rPr>
        <w:tab/>
      </w:r>
      <w:r w:rsidR="00930A4E">
        <w:rPr>
          <w:noProof/>
        </w:rPr>
        <w:fldChar w:fldCharType="begin"/>
      </w:r>
      <w:r w:rsidR="00930A4E">
        <w:rPr>
          <w:noProof/>
        </w:rPr>
        <w:instrText xml:space="preserve"> PAGEREF _Toc474017238 \h </w:instrText>
      </w:r>
      <w:r w:rsidR="00930A4E">
        <w:rPr>
          <w:noProof/>
        </w:rPr>
      </w:r>
      <w:r w:rsidR="00930A4E">
        <w:rPr>
          <w:noProof/>
        </w:rPr>
        <w:fldChar w:fldCharType="separate"/>
      </w:r>
      <w:r w:rsidR="00930A4E">
        <w:rPr>
          <w:noProof/>
        </w:rPr>
        <w:t>4</w:t>
      </w:r>
      <w:r w:rsidR="00930A4E">
        <w:rPr>
          <w:noProof/>
        </w:rPr>
        <w:fldChar w:fldCharType="end"/>
      </w:r>
    </w:p>
    <w:p w14:paraId="5A211685" w14:textId="77777777" w:rsidR="00930A4E" w:rsidRDefault="00930A4E">
      <w:pPr>
        <w:pStyle w:val="TOC1"/>
        <w:tabs>
          <w:tab w:val="right" w:leader="dot" w:pos="9016"/>
        </w:tabs>
        <w:rPr>
          <w:rFonts w:asciiTheme="minorHAnsi" w:eastAsiaTheme="minorEastAsia" w:hAnsiTheme="minorHAnsi" w:cstheme="minorBidi"/>
          <w:b w:val="0"/>
          <w:noProof/>
          <w:lang w:val="en-GB" w:eastAsia="ja-JP"/>
        </w:rPr>
      </w:pPr>
      <w:r w:rsidRPr="00361D81">
        <w:rPr>
          <w:noProof/>
          <w:lang w:val="en-GB"/>
        </w:rPr>
        <w:t>2. Research objectives</w:t>
      </w:r>
      <w:r>
        <w:rPr>
          <w:noProof/>
        </w:rPr>
        <w:tab/>
      </w:r>
      <w:r>
        <w:rPr>
          <w:noProof/>
        </w:rPr>
        <w:fldChar w:fldCharType="begin"/>
      </w:r>
      <w:r>
        <w:rPr>
          <w:noProof/>
        </w:rPr>
        <w:instrText xml:space="preserve"> PAGEREF _Toc474017239 \h </w:instrText>
      </w:r>
      <w:r>
        <w:rPr>
          <w:noProof/>
        </w:rPr>
      </w:r>
      <w:r>
        <w:rPr>
          <w:noProof/>
        </w:rPr>
        <w:fldChar w:fldCharType="separate"/>
      </w:r>
      <w:r>
        <w:rPr>
          <w:noProof/>
        </w:rPr>
        <w:t>6</w:t>
      </w:r>
      <w:r>
        <w:rPr>
          <w:noProof/>
        </w:rPr>
        <w:fldChar w:fldCharType="end"/>
      </w:r>
    </w:p>
    <w:p w14:paraId="4269E314" w14:textId="77777777" w:rsidR="00930A4E" w:rsidRDefault="00930A4E">
      <w:pPr>
        <w:pStyle w:val="TOC1"/>
        <w:tabs>
          <w:tab w:val="right" w:leader="dot" w:pos="9016"/>
        </w:tabs>
        <w:rPr>
          <w:rFonts w:asciiTheme="minorHAnsi" w:eastAsiaTheme="minorEastAsia" w:hAnsiTheme="minorHAnsi" w:cstheme="minorBidi"/>
          <w:b w:val="0"/>
          <w:noProof/>
          <w:lang w:val="en-GB" w:eastAsia="ja-JP"/>
        </w:rPr>
      </w:pPr>
      <w:r w:rsidRPr="00361D81">
        <w:rPr>
          <w:noProof/>
          <w:lang w:val="en-GB"/>
        </w:rPr>
        <w:t>3. Methodology</w:t>
      </w:r>
      <w:r>
        <w:rPr>
          <w:noProof/>
        </w:rPr>
        <w:tab/>
      </w:r>
      <w:r>
        <w:rPr>
          <w:noProof/>
        </w:rPr>
        <w:fldChar w:fldCharType="begin"/>
      </w:r>
      <w:r>
        <w:rPr>
          <w:noProof/>
        </w:rPr>
        <w:instrText xml:space="preserve"> PAGEREF _Toc474017240 \h </w:instrText>
      </w:r>
      <w:r>
        <w:rPr>
          <w:noProof/>
        </w:rPr>
      </w:r>
      <w:r>
        <w:rPr>
          <w:noProof/>
        </w:rPr>
        <w:fldChar w:fldCharType="separate"/>
      </w:r>
      <w:r>
        <w:rPr>
          <w:noProof/>
        </w:rPr>
        <w:t>7</w:t>
      </w:r>
      <w:r>
        <w:rPr>
          <w:noProof/>
        </w:rPr>
        <w:fldChar w:fldCharType="end"/>
      </w:r>
    </w:p>
    <w:p w14:paraId="73394C48" w14:textId="77777777" w:rsidR="00930A4E" w:rsidRDefault="00930A4E">
      <w:pPr>
        <w:pStyle w:val="TOC2"/>
        <w:tabs>
          <w:tab w:val="right" w:leader="dot" w:pos="9016"/>
        </w:tabs>
        <w:rPr>
          <w:rFonts w:asciiTheme="minorHAnsi" w:eastAsiaTheme="minorEastAsia" w:hAnsiTheme="minorHAnsi" w:cstheme="minorBidi"/>
          <w:noProof/>
          <w:sz w:val="24"/>
          <w:szCs w:val="24"/>
          <w:lang w:val="en-GB" w:eastAsia="ja-JP"/>
        </w:rPr>
      </w:pPr>
      <w:r w:rsidRPr="00361D81">
        <w:rPr>
          <w:noProof/>
          <w:lang w:val="en-GB"/>
        </w:rPr>
        <w:t>3.1 Project logic model</w:t>
      </w:r>
      <w:r>
        <w:rPr>
          <w:noProof/>
        </w:rPr>
        <w:tab/>
      </w:r>
      <w:r>
        <w:rPr>
          <w:noProof/>
        </w:rPr>
        <w:fldChar w:fldCharType="begin"/>
      </w:r>
      <w:r>
        <w:rPr>
          <w:noProof/>
        </w:rPr>
        <w:instrText xml:space="preserve"> PAGEREF _Toc474017241 \h </w:instrText>
      </w:r>
      <w:r>
        <w:rPr>
          <w:noProof/>
        </w:rPr>
      </w:r>
      <w:r>
        <w:rPr>
          <w:noProof/>
        </w:rPr>
        <w:fldChar w:fldCharType="separate"/>
      </w:r>
      <w:r>
        <w:rPr>
          <w:noProof/>
        </w:rPr>
        <w:t>7</w:t>
      </w:r>
      <w:r>
        <w:rPr>
          <w:noProof/>
        </w:rPr>
        <w:fldChar w:fldCharType="end"/>
      </w:r>
    </w:p>
    <w:p w14:paraId="78305413" w14:textId="77777777" w:rsidR="00930A4E" w:rsidRDefault="00930A4E">
      <w:pPr>
        <w:pStyle w:val="TOC2"/>
        <w:tabs>
          <w:tab w:val="right" w:leader="dot" w:pos="9016"/>
        </w:tabs>
        <w:rPr>
          <w:rFonts w:asciiTheme="minorHAnsi" w:eastAsiaTheme="minorEastAsia" w:hAnsiTheme="minorHAnsi" w:cstheme="minorBidi"/>
          <w:noProof/>
          <w:sz w:val="24"/>
          <w:szCs w:val="24"/>
          <w:lang w:val="en-GB" w:eastAsia="ja-JP"/>
        </w:rPr>
      </w:pPr>
      <w:r w:rsidRPr="00361D81">
        <w:rPr>
          <w:noProof/>
          <w:lang w:val="en-GB"/>
        </w:rPr>
        <w:t>3.2 Study design and setting</w:t>
      </w:r>
      <w:r>
        <w:rPr>
          <w:noProof/>
        </w:rPr>
        <w:tab/>
      </w:r>
      <w:r>
        <w:rPr>
          <w:noProof/>
        </w:rPr>
        <w:fldChar w:fldCharType="begin"/>
      </w:r>
      <w:r>
        <w:rPr>
          <w:noProof/>
        </w:rPr>
        <w:instrText xml:space="preserve"> PAGEREF _Toc474017242 \h </w:instrText>
      </w:r>
      <w:r>
        <w:rPr>
          <w:noProof/>
        </w:rPr>
      </w:r>
      <w:r>
        <w:rPr>
          <w:noProof/>
        </w:rPr>
        <w:fldChar w:fldCharType="separate"/>
      </w:r>
      <w:r>
        <w:rPr>
          <w:noProof/>
        </w:rPr>
        <w:t>8</w:t>
      </w:r>
      <w:r>
        <w:rPr>
          <w:noProof/>
        </w:rPr>
        <w:fldChar w:fldCharType="end"/>
      </w:r>
    </w:p>
    <w:p w14:paraId="711648B9" w14:textId="77777777" w:rsidR="00930A4E" w:rsidRDefault="00930A4E">
      <w:pPr>
        <w:pStyle w:val="TOC2"/>
        <w:tabs>
          <w:tab w:val="right" w:leader="dot" w:pos="9016"/>
        </w:tabs>
        <w:rPr>
          <w:rFonts w:asciiTheme="minorHAnsi" w:eastAsiaTheme="minorEastAsia" w:hAnsiTheme="minorHAnsi" w:cstheme="minorBidi"/>
          <w:noProof/>
          <w:sz w:val="24"/>
          <w:szCs w:val="24"/>
          <w:lang w:val="en-GB" w:eastAsia="ja-JP"/>
        </w:rPr>
      </w:pPr>
      <w:r w:rsidRPr="00361D81">
        <w:rPr>
          <w:noProof/>
          <w:lang w:val="en-GB"/>
        </w:rPr>
        <w:t>3.3 Study population and selection</w:t>
      </w:r>
      <w:r>
        <w:rPr>
          <w:noProof/>
        </w:rPr>
        <w:tab/>
      </w:r>
      <w:r>
        <w:rPr>
          <w:noProof/>
        </w:rPr>
        <w:fldChar w:fldCharType="begin"/>
      </w:r>
      <w:r>
        <w:rPr>
          <w:noProof/>
        </w:rPr>
        <w:instrText xml:space="preserve"> PAGEREF _Toc474017243 \h </w:instrText>
      </w:r>
      <w:r>
        <w:rPr>
          <w:noProof/>
        </w:rPr>
      </w:r>
      <w:r>
        <w:rPr>
          <w:noProof/>
        </w:rPr>
        <w:fldChar w:fldCharType="separate"/>
      </w:r>
      <w:r>
        <w:rPr>
          <w:noProof/>
        </w:rPr>
        <w:t>8</w:t>
      </w:r>
      <w:r>
        <w:rPr>
          <w:noProof/>
        </w:rPr>
        <w:fldChar w:fldCharType="end"/>
      </w:r>
    </w:p>
    <w:p w14:paraId="7EF0C9BA" w14:textId="77777777" w:rsidR="00930A4E" w:rsidRDefault="00930A4E">
      <w:pPr>
        <w:pStyle w:val="TOC2"/>
        <w:tabs>
          <w:tab w:val="right" w:leader="dot" w:pos="9016"/>
        </w:tabs>
        <w:rPr>
          <w:rFonts w:asciiTheme="minorHAnsi" w:eastAsiaTheme="minorEastAsia" w:hAnsiTheme="minorHAnsi" w:cstheme="minorBidi"/>
          <w:noProof/>
          <w:sz w:val="24"/>
          <w:szCs w:val="24"/>
          <w:lang w:val="en-GB" w:eastAsia="ja-JP"/>
        </w:rPr>
      </w:pPr>
      <w:r w:rsidRPr="00361D81">
        <w:rPr>
          <w:noProof/>
          <w:lang w:val="en-GB"/>
        </w:rPr>
        <w:t>3.4 Data collection and analysis</w:t>
      </w:r>
      <w:r>
        <w:rPr>
          <w:noProof/>
        </w:rPr>
        <w:tab/>
      </w:r>
      <w:r>
        <w:rPr>
          <w:noProof/>
        </w:rPr>
        <w:fldChar w:fldCharType="begin"/>
      </w:r>
      <w:r>
        <w:rPr>
          <w:noProof/>
        </w:rPr>
        <w:instrText xml:space="preserve"> PAGEREF _Toc474017244 \h </w:instrText>
      </w:r>
      <w:r>
        <w:rPr>
          <w:noProof/>
        </w:rPr>
      </w:r>
      <w:r>
        <w:rPr>
          <w:noProof/>
        </w:rPr>
        <w:fldChar w:fldCharType="separate"/>
      </w:r>
      <w:r>
        <w:rPr>
          <w:noProof/>
        </w:rPr>
        <w:t>9</w:t>
      </w:r>
      <w:r>
        <w:rPr>
          <w:noProof/>
        </w:rPr>
        <w:fldChar w:fldCharType="end"/>
      </w:r>
    </w:p>
    <w:p w14:paraId="7677F3C1" w14:textId="77777777" w:rsidR="00930A4E" w:rsidRDefault="00930A4E">
      <w:pPr>
        <w:pStyle w:val="TOC3"/>
        <w:tabs>
          <w:tab w:val="right" w:leader="dot" w:pos="9016"/>
        </w:tabs>
        <w:rPr>
          <w:rFonts w:asciiTheme="minorHAnsi" w:eastAsiaTheme="minorEastAsia" w:hAnsiTheme="minorHAnsi" w:cstheme="minorBidi"/>
          <w:noProof/>
          <w:sz w:val="24"/>
          <w:szCs w:val="24"/>
          <w:lang w:val="en-GB" w:eastAsia="ja-JP"/>
        </w:rPr>
      </w:pPr>
      <w:r w:rsidRPr="00361D81">
        <w:rPr>
          <w:noProof/>
          <w:lang w:val="en-GB"/>
        </w:rPr>
        <w:t>3.4.1 Primary data collection and analysis</w:t>
      </w:r>
      <w:r>
        <w:rPr>
          <w:noProof/>
        </w:rPr>
        <w:tab/>
      </w:r>
      <w:r>
        <w:rPr>
          <w:noProof/>
        </w:rPr>
        <w:fldChar w:fldCharType="begin"/>
      </w:r>
      <w:r>
        <w:rPr>
          <w:noProof/>
        </w:rPr>
        <w:instrText xml:space="preserve"> PAGEREF _Toc474017245 \h </w:instrText>
      </w:r>
      <w:r>
        <w:rPr>
          <w:noProof/>
        </w:rPr>
      </w:r>
      <w:r>
        <w:rPr>
          <w:noProof/>
        </w:rPr>
        <w:fldChar w:fldCharType="separate"/>
      </w:r>
      <w:r>
        <w:rPr>
          <w:noProof/>
        </w:rPr>
        <w:t>9</w:t>
      </w:r>
      <w:r>
        <w:rPr>
          <w:noProof/>
        </w:rPr>
        <w:fldChar w:fldCharType="end"/>
      </w:r>
    </w:p>
    <w:p w14:paraId="72CF37CF" w14:textId="77777777" w:rsidR="00930A4E" w:rsidRDefault="00930A4E">
      <w:pPr>
        <w:pStyle w:val="TOC3"/>
        <w:tabs>
          <w:tab w:val="right" w:leader="dot" w:pos="9016"/>
        </w:tabs>
        <w:rPr>
          <w:rFonts w:asciiTheme="minorHAnsi" w:eastAsiaTheme="minorEastAsia" w:hAnsiTheme="minorHAnsi" w:cstheme="minorBidi"/>
          <w:noProof/>
          <w:sz w:val="24"/>
          <w:szCs w:val="24"/>
          <w:lang w:val="en-GB" w:eastAsia="ja-JP"/>
        </w:rPr>
      </w:pPr>
      <w:r w:rsidRPr="00361D81">
        <w:rPr>
          <w:noProof/>
          <w:lang w:val="en-GB"/>
        </w:rPr>
        <w:t>3.4.2 Secondary data collection and analysis</w:t>
      </w:r>
      <w:r>
        <w:rPr>
          <w:noProof/>
        </w:rPr>
        <w:tab/>
      </w:r>
      <w:r>
        <w:rPr>
          <w:noProof/>
        </w:rPr>
        <w:fldChar w:fldCharType="begin"/>
      </w:r>
      <w:r>
        <w:rPr>
          <w:noProof/>
        </w:rPr>
        <w:instrText xml:space="preserve"> PAGEREF _Toc474017246 \h </w:instrText>
      </w:r>
      <w:r>
        <w:rPr>
          <w:noProof/>
        </w:rPr>
      </w:r>
      <w:r>
        <w:rPr>
          <w:noProof/>
        </w:rPr>
        <w:fldChar w:fldCharType="separate"/>
      </w:r>
      <w:r>
        <w:rPr>
          <w:noProof/>
        </w:rPr>
        <w:t>10</w:t>
      </w:r>
      <w:r>
        <w:rPr>
          <w:noProof/>
        </w:rPr>
        <w:fldChar w:fldCharType="end"/>
      </w:r>
    </w:p>
    <w:p w14:paraId="129CF46B" w14:textId="77777777" w:rsidR="00930A4E" w:rsidRDefault="00930A4E">
      <w:pPr>
        <w:pStyle w:val="TOC2"/>
        <w:tabs>
          <w:tab w:val="right" w:leader="dot" w:pos="9016"/>
        </w:tabs>
        <w:rPr>
          <w:rFonts w:asciiTheme="minorHAnsi" w:eastAsiaTheme="minorEastAsia" w:hAnsiTheme="minorHAnsi" w:cstheme="minorBidi"/>
          <w:noProof/>
          <w:sz w:val="24"/>
          <w:szCs w:val="24"/>
          <w:lang w:val="en-GB" w:eastAsia="ja-JP"/>
        </w:rPr>
      </w:pPr>
      <w:r w:rsidRPr="00361D81">
        <w:rPr>
          <w:noProof/>
          <w:lang w:val="en-GB"/>
        </w:rPr>
        <w:t>3.5 Methodological and data limitations</w:t>
      </w:r>
      <w:r>
        <w:rPr>
          <w:noProof/>
        </w:rPr>
        <w:tab/>
      </w:r>
      <w:r>
        <w:rPr>
          <w:noProof/>
        </w:rPr>
        <w:fldChar w:fldCharType="begin"/>
      </w:r>
      <w:r>
        <w:rPr>
          <w:noProof/>
        </w:rPr>
        <w:instrText xml:space="preserve"> PAGEREF _Toc474017247 \h </w:instrText>
      </w:r>
      <w:r>
        <w:rPr>
          <w:noProof/>
        </w:rPr>
      </w:r>
      <w:r>
        <w:rPr>
          <w:noProof/>
        </w:rPr>
        <w:fldChar w:fldCharType="separate"/>
      </w:r>
      <w:r>
        <w:rPr>
          <w:noProof/>
        </w:rPr>
        <w:t>10</w:t>
      </w:r>
      <w:r>
        <w:rPr>
          <w:noProof/>
        </w:rPr>
        <w:fldChar w:fldCharType="end"/>
      </w:r>
    </w:p>
    <w:p w14:paraId="2A5955DC" w14:textId="77777777" w:rsidR="00930A4E" w:rsidRDefault="00930A4E">
      <w:pPr>
        <w:pStyle w:val="TOC1"/>
        <w:tabs>
          <w:tab w:val="right" w:leader="dot" w:pos="9016"/>
        </w:tabs>
        <w:rPr>
          <w:rFonts w:asciiTheme="minorHAnsi" w:eastAsiaTheme="minorEastAsia" w:hAnsiTheme="minorHAnsi" w:cstheme="minorBidi"/>
          <w:b w:val="0"/>
          <w:noProof/>
          <w:lang w:val="en-GB" w:eastAsia="ja-JP"/>
        </w:rPr>
      </w:pPr>
      <w:r w:rsidRPr="00361D81">
        <w:rPr>
          <w:noProof/>
          <w:lang w:val="en-GB"/>
        </w:rPr>
        <w:t>4. Landscape: [</w:t>
      </w:r>
      <w:r w:rsidRPr="00361D81">
        <w:rPr>
          <w:noProof/>
          <w:highlight w:val="yellow"/>
          <w:lang w:val="en-GB"/>
        </w:rPr>
        <w:t>National Health Service</w:t>
      </w:r>
      <w:r w:rsidRPr="00361D81">
        <w:rPr>
          <w:noProof/>
          <w:lang w:val="en-GB"/>
        </w:rPr>
        <w:t>] and the private sector</w:t>
      </w:r>
      <w:r>
        <w:rPr>
          <w:noProof/>
        </w:rPr>
        <w:tab/>
      </w:r>
      <w:r>
        <w:rPr>
          <w:noProof/>
        </w:rPr>
        <w:fldChar w:fldCharType="begin"/>
      </w:r>
      <w:r>
        <w:rPr>
          <w:noProof/>
        </w:rPr>
        <w:instrText xml:space="preserve"> PAGEREF _Toc474017248 \h </w:instrText>
      </w:r>
      <w:r>
        <w:rPr>
          <w:noProof/>
        </w:rPr>
      </w:r>
      <w:r>
        <w:rPr>
          <w:noProof/>
        </w:rPr>
        <w:fldChar w:fldCharType="separate"/>
      </w:r>
      <w:r>
        <w:rPr>
          <w:noProof/>
        </w:rPr>
        <w:t>12</w:t>
      </w:r>
      <w:r>
        <w:rPr>
          <w:noProof/>
        </w:rPr>
        <w:fldChar w:fldCharType="end"/>
      </w:r>
    </w:p>
    <w:p w14:paraId="403F9A1C" w14:textId="77777777" w:rsidR="00930A4E" w:rsidRDefault="00930A4E">
      <w:pPr>
        <w:pStyle w:val="TOC2"/>
        <w:tabs>
          <w:tab w:val="right" w:leader="dot" w:pos="9016"/>
        </w:tabs>
        <w:rPr>
          <w:rFonts w:asciiTheme="minorHAnsi" w:eastAsiaTheme="minorEastAsia" w:hAnsiTheme="minorHAnsi" w:cstheme="minorBidi"/>
          <w:noProof/>
          <w:sz w:val="24"/>
          <w:szCs w:val="24"/>
          <w:lang w:val="en-GB" w:eastAsia="ja-JP"/>
        </w:rPr>
      </w:pPr>
      <w:r w:rsidRPr="00361D81">
        <w:rPr>
          <w:noProof/>
          <w:lang w:val="en-GB"/>
        </w:rPr>
        <w:t>4.1 Health care system in [</w:t>
      </w:r>
      <w:r w:rsidRPr="00361D81">
        <w:rPr>
          <w:noProof/>
          <w:highlight w:val="yellow"/>
          <w:lang w:val="en-GB"/>
        </w:rPr>
        <w:t>country</w:t>
      </w:r>
      <w:r w:rsidRPr="00361D81">
        <w:rPr>
          <w:noProof/>
          <w:lang w:val="en-GB"/>
        </w:rPr>
        <w:t>]</w:t>
      </w:r>
      <w:r>
        <w:rPr>
          <w:noProof/>
        </w:rPr>
        <w:tab/>
      </w:r>
      <w:r>
        <w:rPr>
          <w:noProof/>
        </w:rPr>
        <w:fldChar w:fldCharType="begin"/>
      </w:r>
      <w:r>
        <w:rPr>
          <w:noProof/>
        </w:rPr>
        <w:instrText xml:space="preserve"> PAGEREF _Toc474017249 \h </w:instrText>
      </w:r>
      <w:r>
        <w:rPr>
          <w:noProof/>
        </w:rPr>
      </w:r>
      <w:r>
        <w:rPr>
          <w:noProof/>
        </w:rPr>
        <w:fldChar w:fldCharType="separate"/>
      </w:r>
      <w:r>
        <w:rPr>
          <w:noProof/>
        </w:rPr>
        <w:t>12</w:t>
      </w:r>
      <w:r>
        <w:rPr>
          <w:noProof/>
        </w:rPr>
        <w:fldChar w:fldCharType="end"/>
      </w:r>
    </w:p>
    <w:p w14:paraId="6307FF0F" w14:textId="77777777" w:rsidR="00930A4E" w:rsidRDefault="00930A4E">
      <w:pPr>
        <w:pStyle w:val="TOC2"/>
        <w:tabs>
          <w:tab w:val="right" w:leader="dot" w:pos="9016"/>
        </w:tabs>
        <w:rPr>
          <w:rFonts w:asciiTheme="minorHAnsi" w:eastAsiaTheme="minorEastAsia" w:hAnsiTheme="minorHAnsi" w:cstheme="minorBidi"/>
          <w:noProof/>
          <w:sz w:val="24"/>
          <w:szCs w:val="24"/>
          <w:lang w:val="en-GB" w:eastAsia="ja-JP"/>
        </w:rPr>
      </w:pPr>
      <w:r w:rsidRPr="00361D81">
        <w:rPr>
          <w:noProof/>
          <w:lang w:val="en-GB"/>
        </w:rPr>
        <w:t>4.2 Health sector actors in [</w:t>
      </w:r>
      <w:r w:rsidRPr="00361D81">
        <w:rPr>
          <w:noProof/>
          <w:highlight w:val="yellow"/>
          <w:lang w:val="en-GB"/>
        </w:rPr>
        <w:t>country</w:t>
      </w:r>
      <w:r w:rsidRPr="00361D81">
        <w:rPr>
          <w:noProof/>
          <w:lang w:val="en-GB"/>
        </w:rPr>
        <w:t>]</w:t>
      </w:r>
      <w:r>
        <w:rPr>
          <w:noProof/>
        </w:rPr>
        <w:tab/>
      </w:r>
      <w:r>
        <w:rPr>
          <w:noProof/>
        </w:rPr>
        <w:fldChar w:fldCharType="begin"/>
      </w:r>
      <w:r>
        <w:rPr>
          <w:noProof/>
        </w:rPr>
        <w:instrText xml:space="preserve"> PAGEREF _Toc474017250 \h </w:instrText>
      </w:r>
      <w:r>
        <w:rPr>
          <w:noProof/>
        </w:rPr>
      </w:r>
      <w:r>
        <w:rPr>
          <w:noProof/>
        </w:rPr>
        <w:fldChar w:fldCharType="separate"/>
      </w:r>
      <w:r>
        <w:rPr>
          <w:noProof/>
        </w:rPr>
        <w:t>12</w:t>
      </w:r>
      <w:r>
        <w:rPr>
          <w:noProof/>
        </w:rPr>
        <w:fldChar w:fldCharType="end"/>
      </w:r>
    </w:p>
    <w:p w14:paraId="44D0C8F3" w14:textId="77777777" w:rsidR="00930A4E" w:rsidRDefault="00930A4E">
      <w:pPr>
        <w:pStyle w:val="TOC1"/>
        <w:tabs>
          <w:tab w:val="right" w:leader="dot" w:pos="9016"/>
        </w:tabs>
        <w:rPr>
          <w:rFonts w:asciiTheme="minorHAnsi" w:eastAsiaTheme="minorEastAsia" w:hAnsiTheme="minorHAnsi" w:cstheme="minorBidi"/>
          <w:b w:val="0"/>
          <w:noProof/>
          <w:lang w:val="en-GB" w:eastAsia="ja-JP"/>
        </w:rPr>
      </w:pPr>
      <w:r w:rsidRPr="00361D81">
        <w:rPr>
          <w:noProof/>
          <w:lang w:val="en-GB"/>
        </w:rPr>
        <w:t>5. Findings</w:t>
      </w:r>
      <w:r>
        <w:rPr>
          <w:noProof/>
        </w:rPr>
        <w:tab/>
      </w:r>
      <w:r>
        <w:rPr>
          <w:noProof/>
        </w:rPr>
        <w:fldChar w:fldCharType="begin"/>
      </w:r>
      <w:r>
        <w:rPr>
          <w:noProof/>
        </w:rPr>
        <w:instrText xml:space="preserve"> PAGEREF _Toc474017251 \h </w:instrText>
      </w:r>
      <w:r>
        <w:rPr>
          <w:noProof/>
        </w:rPr>
      </w:r>
      <w:r>
        <w:rPr>
          <w:noProof/>
        </w:rPr>
        <w:fldChar w:fldCharType="separate"/>
      </w:r>
      <w:r>
        <w:rPr>
          <w:noProof/>
        </w:rPr>
        <w:t>13</w:t>
      </w:r>
      <w:r>
        <w:rPr>
          <w:noProof/>
        </w:rPr>
        <w:fldChar w:fldCharType="end"/>
      </w:r>
    </w:p>
    <w:p w14:paraId="18B9FEB4" w14:textId="77777777" w:rsidR="00930A4E" w:rsidRDefault="00930A4E">
      <w:pPr>
        <w:pStyle w:val="TOC2"/>
        <w:tabs>
          <w:tab w:val="right" w:leader="dot" w:pos="9016"/>
        </w:tabs>
        <w:rPr>
          <w:rFonts w:asciiTheme="minorHAnsi" w:eastAsiaTheme="minorEastAsia" w:hAnsiTheme="minorHAnsi" w:cstheme="minorBidi"/>
          <w:noProof/>
          <w:sz w:val="24"/>
          <w:szCs w:val="24"/>
          <w:lang w:val="en-GB" w:eastAsia="ja-JP"/>
        </w:rPr>
      </w:pPr>
      <w:r w:rsidRPr="00361D81">
        <w:rPr>
          <w:noProof/>
          <w:lang w:val="en-GB"/>
        </w:rPr>
        <w:t>5.1 Overview of the private health sector in [</w:t>
      </w:r>
      <w:r w:rsidRPr="00361D81">
        <w:rPr>
          <w:noProof/>
          <w:highlight w:val="yellow"/>
          <w:lang w:val="en-GB"/>
        </w:rPr>
        <w:t>country</w:t>
      </w:r>
      <w:r w:rsidRPr="00361D81">
        <w:rPr>
          <w:noProof/>
          <w:lang w:val="en-GB"/>
        </w:rPr>
        <w:t>]</w:t>
      </w:r>
      <w:r>
        <w:rPr>
          <w:noProof/>
        </w:rPr>
        <w:tab/>
      </w:r>
      <w:r>
        <w:rPr>
          <w:noProof/>
        </w:rPr>
        <w:fldChar w:fldCharType="begin"/>
      </w:r>
      <w:r>
        <w:rPr>
          <w:noProof/>
        </w:rPr>
        <w:instrText xml:space="preserve"> PAGEREF _Toc474017252 \h </w:instrText>
      </w:r>
      <w:r>
        <w:rPr>
          <w:noProof/>
        </w:rPr>
      </w:r>
      <w:r>
        <w:rPr>
          <w:noProof/>
        </w:rPr>
        <w:fldChar w:fldCharType="separate"/>
      </w:r>
      <w:r>
        <w:rPr>
          <w:noProof/>
        </w:rPr>
        <w:t>13</w:t>
      </w:r>
      <w:r>
        <w:rPr>
          <w:noProof/>
        </w:rPr>
        <w:fldChar w:fldCharType="end"/>
      </w:r>
    </w:p>
    <w:p w14:paraId="326CEC80" w14:textId="77777777" w:rsidR="00930A4E" w:rsidRDefault="00930A4E">
      <w:pPr>
        <w:pStyle w:val="TOC3"/>
        <w:tabs>
          <w:tab w:val="right" w:leader="dot" w:pos="9016"/>
        </w:tabs>
        <w:rPr>
          <w:rFonts w:asciiTheme="minorHAnsi" w:eastAsiaTheme="minorEastAsia" w:hAnsiTheme="minorHAnsi" w:cstheme="minorBidi"/>
          <w:noProof/>
          <w:sz w:val="24"/>
          <w:szCs w:val="24"/>
          <w:lang w:val="en-GB" w:eastAsia="ja-JP"/>
        </w:rPr>
      </w:pPr>
      <w:r w:rsidRPr="00361D81">
        <w:rPr>
          <w:noProof/>
          <w:lang w:val="en-GB"/>
        </w:rPr>
        <w:t>5.1.1 Private sector engagement in maternal and newborn health services</w:t>
      </w:r>
      <w:r>
        <w:rPr>
          <w:noProof/>
        </w:rPr>
        <w:tab/>
      </w:r>
      <w:r>
        <w:rPr>
          <w:noProof/>
        </w:rPr>
        <w:fldChar w:fldCharType="begin"/>
      </w:r>
      <w:r>
        <w:rPr>
          <w:noProof/>
        </w:rPr>
        <w:instrText xml:space="preserve"> PAGEREF _Toc474017253 \h </w:instrText>
      </w:r>
      <w:r>
        <w:rPr>
          <w:noProof/>
        </w:rPr>
      </w:r>
      <w:r>
        <w:rPr>
          <w:noProof/>
        </w:rPr>
        <w:fldChar w:fldCharType="separate"/>
      </w:r>
      <w:r>
        <w:rPr>
          <w:noProof/>
        </w:rPr>
        <w:t>13</w:t>
      </w:r>
      <w:r>
        <w:rPr>
          <w:noProof/>
        </w:rPr>
        <w:fldChar w:fldCharType="end"/>
      </w:r>
    </w:p>
    <w:p w14:paraId="17B9AB51" w14:textId="77777777" w:rsidR="00930A4E" w:rsidRDefault="00930A4E">
      <w:pPr>
        <w:pStyle w:val="TOC3"/>
        <w:tabs>
          <w:tab w:val="right" w:leader="dot" w:pos="9016"/>
        </w:tabs>
        <w:rPr>
          <w:rFonts w:asciiTheme="minorHAnsi" w:eastAsiaTheme="minorEastAsia" w:hAnsiTheme="minorHAnsi" w:cstheme="minorBidi"/>
          <w:noProof/>
          <w:sz w:val="24"/>
          <w:szCs w:val="24"/>
          <w:lang w:val="en-GB" w:eastAsia="ja-JP"/>
        </w:rPr>
      </w:pPr>
      <w:r>
        <w:rPr>
          <w:noProof/>
        </w:rPr>
        <w:t>5.1.2 Type, size, and scope of private sector maternal and newborn health services</w:t>
      </w:r>
      <w:r>
        <w:rPr>
          <w:noProof/>
        </w:rPr>
        <w:tab/>
      </w:r>
      <w:r>
        <w:rPr>
          <w:noProof/>
        </w:rPr>
        <w:fldChar w:fldCharType="begin"/>
      </w:r>
      <w:r>
        <w:rPr>
          <w:noProof/>
        </w:rPr>
        <w:instrText xml:space="preserve"> PAGEREF _Toc474017254 \h </w:instrText>
      </w:r>
      <w:r>
        <w:rPr>
          <w:noProof/>
        </w:rPr>
      </w:r>
      <w:r>
        <w:rPr>
          <w:noProof/>
        </w:rPr>
        <w:fldChar w:fldCharType="separate"/>
      </w:r>
      <w:r>
        <w:rPr>
          <w:noProof/>
        </w:rPr>
        <w:t>13</w:t>
      </w:r>
      <w:r>
        <w:rPr>
          <w:noProof/>
        </w:rPr>
        <w:fldChar w:fldCharType="end"/>
      </w:r>
    </w:p>
    <w:p w14:paraId="48EDFA79" w14:textId="77777777" w:rsidR="00930A4E" w:rsidRDefault="00930A4E">
      <w:pPr>
        <w:pStyle w:val="TOC3"/>
        <w:tabs>
          <w:tab w:val="right" w:leader="dot" w:pos="9016"/>
        </w:tabs>
        <w:rPr>
          <w:rFonts w:asciiTheme="minorHAnsi" w:eastAsiaTheme="minorEastAsia" w:hAnsiTheme="minorHAnsi" w:cstheme="minorBidi"/>
          <w:noProof/>
          <w:sz w:val="24"/>
          <w:szCs w:val="24"/>
          <w:lang w:val="en-GB" w:eastAsia="ja-JP"/>
        </w:rPr>
      </w:pPr>
      <w:r>
        <w:rPr>
          <w:noProof/>
        </w:rPr>
        <w:t>5.1.3 Maternal and newborn health market demand, supply, and segmentation</w:t>
      </w:r>
      <w:r>
        <w:rPr>
          <w:noProof/>
        </w:rPr>
        <w:tab/>
      </w:r>
      <w:r>
        <w:rPr>
          <w:noProof/>
        </w:rPr>
        <w:fldChar w:fldCharType="begin"/>
      </w:r>
      <w:r>
        <w:rPr>
          <w:noProof/>
        </w:rPr>
        <w:instrText xml:space="preserve"> PAGEREF _Toc474017255 \h </w:instrText>
      </w:r>
      <w:r>
        <w:rPr>
          <w:noProof/>
        </w:rPr>
      </w:r>
      <w:r>
        <w:rPr>
          <w:noProof/>
        </w:rPr>
        <w:fldChar w:fldCharType="separate"/>
      </w:r>
      <w:r>
        <w:rPr>
          <w:noProof/>
        </w:rPr>
        <w:t>13</w:t>
      </w:r>
      <w:r>
        <w:rPr>
          <w:noProof/>
        </w:rPr>
        <w:fldChar w:fldCharType="end"/>
      </w:r>
    </w:p>
    <w:p w14:paraId="6CAEC8B3" w14:textId="77777777" w:rsidR="00930A4E" w:rsidRDefault="00930A4E">
      <w:pPr>
        <w:pStyle w:val="TOC2"/>
        <w:tabs>
          <w:tab w:val="right" w:leader="dot" w:pos="9016"/>
        </w:tabs>
        <w:rPr>
          <w:rFonts w:asciiTheme="minorHAnsi" w:eastAsiaTheme="minorEastAsia" w:hAnsiTheme="minorHAnsi" w:cstheme="minorBidi"/>
          <w:noProof/>
          <w:sz w:val="24"/>
          <w:szCs w:val="24"/>
          <w:lang w:val="en-GB" w:eastAsia="ja-JP"/>
        </w:rPr>
      </w:pPr>
      <w:r w:rsidRPr="00361D81">
        <w:rPr>
          <w:noProof/>
          <w:lang w:val="en-GB"/>
        </w:rPr>
        <w:t>5.2 Characteristics of interview respondents</w:t>
      </w:r>
      <w:r>
        <w:rPr>
          <w:noProof/>
        </w:rPr>
        <w:tab/>
      </w:r>
      <w:r>
        <w:rPr>
          <w:noProof/>
        </w:rPr>
        <w:fldChar w:fldCharType="begin"/>
      </w:r>
      <w:r>
        <w:rPr>
          <w:noProof/>
        </w:rPr>
        <w:instrText xml:space="preserve"> PAGEREF _Toc474017256 \h </w:instrText>
      </w:r>
      <w:r>
        <w:rPr>
          <w:noProof/>
        </w:rPr>
      </w:r>
      <w:r>
        <w:rPr>
          <w:noProof/>
        </w:rPr>
        <w:fldChar w:fldCharType="separate"/>
      </w:r>
      <w:r>
        <w:rPr>
          <w:noProof/>
        </w:rPr>
        <w:t>13</w:t>
      </w:r>
      <w:r>
        <w:rPr>
          <w:noProof/>
        </w:rPr>
        <w:fldChar w:fldCharType="end"/>
      </w:r>
    </w:p>
    <w:p w14:paraId="08566594" w14:textId="77777777" w:rsidR="00930A4E" w:rsidRDefault="00930A4E">
      <w:pPr>
        <w:pStyle w:val="TOC2"/>
        <w:tabs>
          <w:tab w:val="right" w:leader="dot" w:pos="9016"/>
        </w:tabs>
        <w:rPr>
          <w:rFonts w:asciiTheme="minorHAnsi" w:eastAsiaTheme="minorEastAsia" w:hAnsiTheme="minorHAnsi" w:cstheme="minorBidi"/>
          <w:noProof/>
          <w:sz w:val="24"/>
          <w:szCs w:val="24"/>
          <w:lang w:val="en-GB" w:eastAsia="ja-JP"/>
        </w:rPr>
      </w:pPr>
      <w:r w:rsidRPr="00361D81">
        <w:rPr>
          <w:noProof/>
          <w:lang w:val="en-GB"/>
        </w:rPr>
        <w:t>5.3 Emerging themes</w:t>
      </w:r>
      <w:r>
        <w:rPr>
          <w:noProof/>
        </w:rPr>
        <w:tab/>
      </w:r>
      <w:r>
        <w:rPr>
          <w:noProof/>
        </w:rPr>
        <w:fldChar w:fldCharType="begin"/>
      </w:r>
      <w:r>
        <w:rPr>
          <w:noProof/>
        </w:rPr>
        <w:instrText xml:space="preserve"> PAGEREF _Toc474017257 \h </w:instrText>
      </w:r>
      <w:r>
        <w:rPr>
          <w:noProof/>
        </w:rPr>
      </w:r>
      <w:r>
        <w:rPr>
          <w:noProof/>
        </w:rPr>
        <w:fldChar w:fldCharType="separate"/>
      </w:r>
      <w:r>
        <w:rPr>
          <w:noProof/>
        </w:rPr>
        <w:t>14</w:t>
      </w:r>
      <w:r>
        <w:rPr>
          <w:noProof/>
        </w:rPr>
        <w:fldChar w:fldCharType="end"/>
      </w:r>
    </w:p>
    <w:p w14:paraId="75839DA1" w14:textId="77777777" w:rsidR="00930A4E" w:rsidRDefault="00930A4E">
      <w:pPr>
        <w:pStyle w:val="TOC3"/>
        <w:tabs>
          <w:tab w:val="right" w:leader="dot" w:pos="9016"/>
        </w:tabs>
        <w:rPr>
          <w:rFonts w:asciiTheme="minorHAnsi" w:eastAsiaTheme="minorEastAsia" w:hAnsiTheme="minorHAnsi" w:cstheme="minorBidi"/>
          <w:noProof/>
          <w:sz w:val="24"/>
          <w:szCs w:val="24"/>
          <w:lang w:val="en-GB" w:eastAsia="ja-JP"/>
        </w:rPr>
      </w:pPr>
      <w:r w:rsidRPr="00361D81">
        <w:rPr>
          <w:noProof/>
          <w:lang w:val="en-GB"/>
        </w:rPr>
        <w:t>5.3.1 Available inputs for the private sector</w:t>
      </w:r>
      <w:r>
        <w:rPr>
          <w:noProof/>
        </w:rPr>
        <w:tab/>
      </w:r>
      <w:r>
        <w:rPr>
          <w:noProof/>
        </w:rPr>
        <w:fldChar w:fldCharType="begin"/>
      </w:r>
      <w:r>
        <w:rPr>
          <w:noProof/>
        </w:rPr>
        <w:instrText xml:space="preserve"> PAGEREF _Toc474017258 \h </w:instrText>
      </w:r>
      <w:r>
        <w:rPr>
          <w:noProof/>
        </w:rPr>
      </w:r>
      <w:r>
        <w:rPr>
          <w:noProof/>
        </w:rPr>
        <w:fldChar w:fldCharType="separate"/>
      </w:r>
      <w:r>
        <w:rPr>
          <w:noProof/>
        </w:rPr>
        <w:t>14</w:t>
      </w:r>
      <w:r>
        <w:rPr>
          <w:noProof/>
        </w:rPr>
        <w:fldChar w:fldCharType="end"/>
      </w:r>
    </w:p>
    <w:p w14:paraId="55431289" w14:textId="77777777" w:rsidR="00930A4E" w:rsidRDefault="00930A4E">
      <w:pPr>
        <w:pStyle w:val="TOC4"/>
        <w:tabs>
          <w:tab w:val="right" w:leader="dot" w:pos="9016"/>
        </w:tabs>
        <w:rPr>
          <w:rFonts w:asciiTheme="minorHAnsi" w:eastAsiaTheme="minorEastAsia" w:hAnsiTheme="minorHAnsi" w:cstheme="minorBidi"/>
          <w:noProof/>
          <w:sz w:val="24"/>
          <w:szCs w:val="24"/>
          <w:lang w:val="en-GB" w:eastAsia="ja-JP"/>
        </w:rPr>
      </w:pPr>
      <w:r>
        <w:rPr>
          <w:noProof/>
        </w:rPr>
        <w:t>5.3.1.1 Key quality policies and strategies for the private sector</w:t>
      </w:r>
      <w:r>
        <w:rPr>
          <w:noProof/>
        </w:rPr>
        <w:tab/>
      </w:r>
      <w:r>
        <w:rPr>
          <w:noProof/>
        </w:rPr>
        <w:fldChar w:fldCharType="begin"/>
      </w:r>
      <w:r>
        <w:rPr>
          <w:noProof/>
        </w:rPr>
        <w:instrText xml:space="preserve"> PAGEREF _Toc474017259 \h </w:instrText>
      </w:r>
      <w:r>
        <w:rPr>
          <w:noProof/>
        </w:rPr>
      </w:r>
      <w:r>
        <w:rPr>
          <w:noProof/>
        </w:rPr>
        <w:fldChar w:fldCharType="separate"/>
      </w:r>
      <w:r>
        <w:rPr>
          <w:noProof/>
        </w:rPr>
        <w:t>14</w:t>
      </w:r>
      <w:r>
        <w:rPr>
          <w:noProof/>
        </w:rPr>
        <w:fldChar w:fldCharType="end"/>
      </w:r>
    </w:p>
    <w:p w14:paraId="092B0516" w14:textId="77777777" w:rsidR="00930A4E" w:rsidRDefault="00930A4E">
      <w:pPr>
        <w:pStyle w:val="TOC4"/>
        <w:tabs>
          <w:tab w:val="right" w:leader="dot" w:pos="9016"/>
        </w:tabs>
        <w:rPr>
          <w:rFonts w:asciiTheme="minorHAnsi" w:eastAsiaTheme="minorEastAsia" w:hAnsiTheme="minorHAnsi" w:cstheme="minorBidi"/>
          <w:noProof/>
          <w:sz w:val="24"/>
          <w:szCs w:val="24"/>
          <w:lang w:val="en-GB" w:eastAsia="ja-JP"/>
        </w:rPr>
      </w:pPr>
      <w:r>
        <w:rPr>
          <w:noProof/>
        </w:rPr>
        <w:t>5.3.1.2 Market conditions (resources) as reported by the private sector</w:t>
      </w:r>
      <w:r>
        <w:rPr>
          <w:noProof/>
        </w:rPr>
        <w:tab/>
      </w:r>
      <w:r>
        <w:rPr>
          <w:noProof/>
        </w:rPr>
        <w:fldChar w:fldCharType="begin"/>
      </w:r>
      <w:r>
        <w:rPr>
          <w:noProof/>
        </w:rPr>
        <w:instrText xml:space="preserve"> PAGEREF _Toc474017260 \h </w:instrText>
      </w:r>
      <w:r>
        <w:rPr>
          <w:noProof/>
        </w:rPr>
      </w:r>
      <w:r>
        <w:rPr>
          <w:noProof/>
        </w:rPr>
        <w:fldChar w:fldCharType="separate"/>
      </w:r>
      <w:r>
        <w:rPr>
          <w:noProof/>
        </w:rPr>
        <w:t>14</w:t>
      </w:r>
      <w:r>
        <w:rPr>
          <w:noProof/>
        </w:rPr>
        <w:fldChar w:fldCharType="end"/>
      </w:r>
    </w:p>
    <w:p w14:paraId="526EE55F" w14:textId="77777777" w:rsidR="00930A4E" w:rsidRDefault="00930A4E">
      <w:pPr>
        <w:pStyle w:val="TOC4"/>
        <w:tabs>
          <w:tab w:val="right" w:leader="dot" w:pos="9016"/>
        </w:tabs>
        <w:rPr>
          <w:rFonts w:asciiTheme="minorHAnsi" w:eastAsiaTheme="minorEastAsia" w:hAnsiTheme="minorHAnsi" w:cstheme="minorBidi"/>
          <w:noProof/>
          <w:sz w:val="24"/>
          <w:szCs w:val="24"/>
          <w:lang w:val="en-GB" w:eastAsia="ja-JP"/>
        </w:rPr>
      </w:pPr>
      <w:r>
        <w:rPr>
          <w:noProof/>
        </w:rPr>
        <w:t>5.3.1.3 Market conditions (resources) as reported by the public sector</w:t>
      </w:r>
      <w:r>
        <w:rPr>
          <w:noProof/>
        </w:rPr>
        <w:tab/>
      </w:r>
      <w:r>
        <w:rPr>
          <w:noProof/>
        </w:rPr>
        <w:fldChar w:fldCharType="begin"/>
      </w:r>
      <w:r>
        <w:rPr>
          <w:noProof/>
        </w:rPr>
        <w:instrText xml:space="preserve"> PAGEREF _Toc474017261 \h </w:instrText>
      </w:r>
      <w:r>
        <w:rPr>
          <w:noProof/>
        </w:rPr>
      </w:r>
      <w:r>
        <w:rPr>
          <w:noProof/>
        </w:rPr>
        <w:fldChar w:fldCharType="separate"/>
      </w:r>
      <w:r>
        <w:rPr>
          <w:noProof/>
        </w:rPr>
        <w:t>14</w:t>
      </w:r>
      <w:r>
        <w:rPr>
          <w:noProof/>
        </w:rPr>
        <w:fldChar w:fldCharType="end"/>
      </w:r>
    </w:p>
    <w:p w14:paraId="03625930" w14:textId="77777777" w:rsidR="00930A4E" w:rsidRDefault="00930A4E">
      <w:pPr>
        <w:pStyle w:val="TOC4"/>
        <w:tabs>
          <w:tab w:val="right" w:leader="dot" w:pos="9016"/>
        </w:tabs>
        <w:rPr>
          <w:rFonts w:asciiTheme="minorHAnsi" w:eastAsiaTheme="minorEastAsia" w:hAnsiTheme="minorHAnsi" w:cstheme="minorBidi"/>
          <w:noProof/>
          <w:sz w:val="24"/>
          <w:szCs w:val="24"/>
          <w:lang w:val="en-GB" w:eastAsia="ja-JP"/>
        </w:rPr>
      </w:pPr>
      <w:r>
        <w:rPr>
          <w:noProof/>
        </w:rPr>
        <w:t>5.3.1.4 Private sector accountability with reporting</w:t>
      </w:r>
      <w:r>
        <w:rPr>
          <w:noProof/>
        </w:rPr>
        <w:tab/>
      </w:r>
      <w:r>
        <w:rPr>
          <w:noProof/>
        </w:rPr>
        <w:fldChar w:fldCharType="begin"/>
      </w:r>
      <w:r>
        <w:rPr>
          <w:noProof/>
        </w:rPr>
        <w:instrText xml:space="preserve"> PAGEREF _Toc474017262 \h </w:instrText>
      </w:r>
      <w:r>
        <w:rPr>
          <w:noProof/>
        </w:rPr>
      </w:r>
      <w:r>
        <w:rPr>
          <w:noProof/>
        </w:rPr>
        <w:fldChar w:fldCharType="separate"/>
      </w:r>
      <w:r>
        <w:rPr>
          <w:noProof/>
        </w:rPr>
        <w:t>14</w:t>
      </w:r>
      <w:r>
        <w:rPr>
          <w:noProof/>
        </w:rPr>
        <w:fldChar w:fldCharType="end"/>
      </w:r>
    </w:p>
    <w:p w14:paraId="6F043A96" w14:textId="77777777" w:rsidR="00930A4E" w:rsidRDefault="00930A4E">
      <w:pPr>
        <w:pStyle w:val="TOC3"/>
        <w:tabs>
          <w:tab w:val="right" w:leader="dot" w:pos="9016"/>
        </w:tabs>
        <w:rPr>
          <w:rFonts w:asciiTheme="minorHAnsi" w:eastAsiaTheme="minorEastAsia" w:hAnsiTheme="minorHAnsi" w:cstheme="minorBidi"/>
          <w:noProof/>
          <w:sz w:val="24"/>
          <w:szCs w:val="24"/>
          <w:lang w:val="en-GB" w:eastAsia="ja-JP"/>
        </w:rPr>
      </w:pPr>
      <w:r w:rsidRPr="00361D81">
        <w:rPr>
          <w:noProof/>
          <w:lang w:val="en-GB"/>
        </w:rPr>
        <w:t>5.3.2 Private sector processes</w:t>
      </w:r>
      <w:r>
        <w:rPr>
          <w:noProof/>
        </w:rPr>
        <w:tab/>
      </w:r>
      <w:r>
        <w:rPr>
          <w:noProof/>
        </w:rPr>
        <w:fldChar w:fldCharType="begin"/>
      </w:r>
      <w:r>
        <w:rPr>
          <w:noProof/>
        </w:rPr>
        <w:instrText xml:space="preserve"> PAGEREF _Toc474017263 \h </w:instrText>
      </w:r>
      <w:r>
        <w:rPr>
          <w:noProof/>
        </w:rPr>
      </w:r>
      <w:r>
        <w:rPr>
          <w:noProof/>
        </w:rPr>
        <w:fldChar w:fldCharType="separate"/>
      </w:r>
      <w:r>
        <w:rPr>
          <w:noProof/>
        </w:rPr>
        <w:t>14</w:t>
      </w:r>
      <w:r>
        <w:rPr>
          <w:noProof/>
        </w:rPr>
        <w:fldChar w:fldCharType="end"/>
      </w:r>
    </w:p>
    <w:p w14:paraId="10487685" w14:textId="77777777" w:rsidR="00930A4E" w:rsidRDefault="00930A4E">
      <w:pPr>
        <w:pStyle w:val="TOC3"/>
        <w:tabs>
          <w:tab w:val="right" w:leader="dot" w:pos="9016"/>
        </w:tabs>
        <w:rPr>
          <w:rFonts w:asciiTheme="minorHAnsi" w:eastAsiaTheme="minorEastAsia" w:hAnsiTheme="minorHAnsi" w:cstheme="minorBidi"/>
          <w:noProof/>
          <w:sz w:val="24"/>
          <w:szCs w:val="24"/>
          <w:lang w:val="en-GB" w:eastAsia="ja-JP"/>
        </w:rPr>
      </w:pPr>
      <w:r>
        <w:rPr>
          <w:noProof/>
        </w:rPr>
        <w:t>5.3.3 Private sector outputs</w:t>
      </w:r>
      <w:r>
        <w:rPr>
          <w:noProof/>
        </w:rPr>
        <w:tab/>
      </w:r>
      <w:r>
        <w:rPr>
          <w:noProof/>
        </w:rPr>
        <w:fldChar w:fldCharType="begin"/>
      </w:r>
      <w:r>
        <w:rPr>
          <w:noProof/>
        </w:rPr>
        <w:instrText xml:space="preserve"> PAGEREF _Toc474017264 \h </w:instrText>
      </w:r>
      <w:r>
        <w:rPr>
          <w:noProof/>
        </w:rPr>
      </w:r>
      <w:r>
        <w:rPr>
          <w:noProof/>
        </w:rPr>
        <w:fldChar w:fldCharType="separate"/>
      </w:r>
      <w:r>
        <w:rPr>
          <w:noProof/>
        </w:rPr>
        <w:t>14</w:t>
      </w:r>
      <w:r>
        <w:rPr>
          <w:noProof/>
        </w:rPr>
        <w:fldChar w:fldCharType="end"/>
      </w:r>
    </w:p>
    <w:p w14:paraId="46F780B1" w14:textId="77777777" w:rsidR="00930A4E" w:rsidRDefault="00930A4E">
      <w:pPr>
        <w:pStyle w:val="TOC3"/>
        <w:tabs>
          <w:tab w:val="right" w:leader="dot" w:pos="9016"/>
        </w:tabs>
        <w:rPr>
          <w:rFonts w:asciiTheme="minorHAnsi" w:eastAsiaTheme="minorEastAsia" w:hAnsiTheme="minorHAnsi" w:cstheme="minorBidi"/>
          <w:noProof/>
          <w:sz w:val="24"/>
          <w:szCs w:val="24"/>
          <w:lang w:val="en-GB" w:eastAsia="ja-JP"/>
        </w:rPr>
      </w:pPr>
      <w:r>
        <w:rPr>
          <w:noProof/>
        </w:rPr>
        <w:t>5.3.4 Private sector outcomes</w:t>
      </w:r>
      <w:r>
        <w:rPr>
          <w:noProof/>
        </w:rPr>
        <w:tab/>
      </w:r>
      <w:r>
        <w:rPr>
          <w:noProof/>
        </w:rPr>
        <w:fldChar w:fldCharType="begin"/>
      </w:r>
      <w:r>
        <w:rPr>
          <w:noProof/>
        </w:rPr>
        <w:instrText xml:space="preserve"> PAGEREF _Toc474017265 \h </w:instrText>
      </w:r>
      <w:r>
        <w:rPr>
          <w:noProof/>
        </w:rPr>
      </w:r>
      <w:r>
        <w:rPr>
          <w:noProof/>
        </w:rPr>
        <w:fldChar w:fldCharType="separate"/>
      </w:r>
      <w:r>
        <w:rPr>
          <w:noProof/>
        </w:rPr>
        <w:t>15</w:t>
      </w:r>
      <w:r>
        <w:rPr>
          <w:noProof/>
        </w:rPr>
        <w:fldChar w:fldCharType="end"/>
      </w:r>
    </w:p>
    <w:p w14:paraId="2010DEDE" w14:textId="77777777" w:rsidR="00930A4E" w:rsidRDefault="00930A4E">
      <w:pPr>
        <w:pStyle w:val="TOC3"/>
        <w:tabs>
          <w:tab w:val="right" w:leader="dot" w:pos="9016"/>
        </w:tabs>
        <w:rPr>
          <w:rFonts w:asciiTheme="minorHAnsi" w:eastAsiaTheme="minorEastAsia" w:hAnsiTheme="minorHAnsi" w:cstheme="minorBidi"/>
          <w:noProof/>
          <w:sz w:val="24"/>
          <w:szCs w:val="24"/>
          <w:lang w:val="en-GB" w:eastAsia="ja-JP"/>
        </w:rPr>
      </w:pPr>
      <w:r w:rsidRPr="00361D81">
        <w:rPr>
          <w:noProof/>
          <w:lang w:val="en-GB"/>
        </w:rPr>
        <w:t>5.3.5 Available mechanisms to encourage private sector engagement</w:t>
      </w:r>
      <w:r>
        <w:rPr>
          <w:noProof/>
        </w:rPr>
        <w:tab/>
      </w:r>
      <w:r>
        <w:rPr>
          <w:noProof/>
        </w:rPr>
        <w:fldChar w:fldCharType="begin"/>
      </w:r>
      <w:r>
        <w:rPr>
          <w:noProof/>
        </w:rPr>
        <w:instrText xml:space="preserve"> PAGEREF _Toc474017266 \h </w:instrText>
      </w:r>
      <w:r>
        <w:rPr>
          <w:noProof/>
        </w:rPr>
      </w:r>
      <w:r>
        <w:rPr>
          <w:noProof/>
        </w:rPr>
        <w:fldChar w:fldCharType="separate"/>
      </w:r>
      <w:r>
        <w:rPr>
          <w:noProof/>
        </w:rPr>
        <w:t>15</w:t>
      </w:r>
      <w:r>
        <w:rPr>
          <w:noProof/>
        </w:rPr>
        <w:fldChar w:fldCharType="end"/>
      </w:r>
    </w:p>
    <w:p w14:paraId="4242B8F3" w14:textId="77777777" w:rsidR="00930A4E" w:rsidRDefault="00930A4E">
      <w:pPr>
        <w:pStyle w:val="TOC4"/>
        <w:tabs>
          <w:tab w:val="right" w:leader="dot" w:pos="9016"/>
        </w:tabs>
        <w:rPr>
          <w:rFonts w:asciiTheme="minorHAnsi" w:eastAsiaTheme="minorEastAsia" w:hAnsiTheme="minorHAnsi" w:cstheme="minorBidi"/>
          <w:noProof/>
          <w:sz w:val="24"/>
          <w:szCs w:val="24"/>
          <w:lang w:val="en-GB" w:eastAsia="ja-JP"/>
        </w:rPr>
      </w:pPr>
      <w:r>
        <w:rPr>
          <w:noProof/>
        </w:rPr>
        <w:t>5.3.5.1 Regulatory mechanisms</w:t>
      </w:r>
      <w:r>
        <w:rPr>
          <w:noProof/>
        </w:rPr>
        <w:tab/>
      </w:r>
      <w:r>
        <w:rPr>
          <w:noProof/>
        </w:rPr>
        <w:fldChar w:fldCharType="begin"/>
      </w:r>
      <w:r>
        <w:rPr>
          <w:noProof/>
        </w:rPr>
        <w:instrText xml:space="preserve"> PAGEREF _Toc474017267 \h </w:instrText>
      </w:r>
      <w:r>
        <w:rPr>
          <w:noProof/>
        </w:rPr>
      </w:r>
      <w:r>
        <w:rPr>
          <w:noProof/>
        </w:rPr>
        <w:fldChar w:fldCharType="separate"/>
      </w:r>
      <w:r>
        <w:rPr>
          <w:noProof/>
        </w:rPr>
        <w:t>15</w:t>
      </w:r>
      <w:r>
        <w:rPr>
          <w:noProof/>
        </w:rPr>
        <w:fldChar w:fldCharType="end"/>
      </w:r>
    </w:p>
    <w:p w14:paraId="14BE1500" w14:textId="77777777" w:rsidR="00930A4E" w:rsidRDefault="00930A4E">
      <w:pPr>
        <w:pStyle w:val="TOC4"/>
        <w:tabs>
          <w:tab w:val="right" w:leader="dot" w:pos="9016"/>
        </w:tabs>
        <w:rPr>
          <w:rFonts w:asciiTheme="minorHAnsi" w:eastAsiaTheme="minorEastAsia" w:hAnsiTheme="minorHAnsi" w:cstheme="minorBidi"/>
          <w:noProof/>
          <w:sz w:val="24"/>
          <w:szCs w:val="24"/>
          <w:lang w:val="en-GB" w:eastAsia="ja-JP"/>
        </w:rPr>
      </w:pPr>
      <w:r>
        <w:rPr>
          <w:noProof/>
        </w:rPr>
        <w:t>5.3.5.2 Values, ethics, and motivation of the private sector</w:t>
      </w:r>
      <w:r>
        <w:rPr>
          <w:noProof/>
        </w:rPr>
        <w:tab/>
      </w:r>
      <w:r>
        <w:rPr>
          <w:noProof/>
        </w:rPr>
        <w:fldChar w:fldCharType="begin"/>
      </w:r>
      <w:r>
        <w:rPr>
          <w:noProof/>
        </w:rPr>
        <w:instrText xml:space="preserve"> PAGEREF _Toc474017268 \h </w:instrText>
      </w:r>
      <w:r>
        <w:rPr>
          <w:noProof/>
        </w:rPr>
      </w:r>
      <w:r>
        <w:rPr>
          <w:noProof/>
        </w:rPr>
        <w:fldChar w:fldCharType="separate"/>
      </w:r>
      <w:r>
        <w:rPr>
          <w:noProof/>
        </w:rPr>
        <w:t>15</w:t>
      </w:r>
      <w:r>
        <w:rPr>
          <w:noProof/>
        </w:rPr>
        <w:fldChar w:fldCharType="end"/>
      </w:r>
    </w:p>
    <w:p w14:paraId="5B3868DB" w14:textId="77777777" w:rsidR="00930A4E" w:rsidRDefault="00930A4E">
      <w:pPr>
        <w:pStyle w:val="TOC1"/>
        <w:tabs>
          <w:tab w:val="right" w:leader="dot" w:pos="9016"/>
        </w:tabs>
        <w:rPr>
          <w:rFonts w:asciiTheme="minorHAnsi" w:eastAsiaTheme="minorEastAsia" w:hAnsiTheme="minorHAnsi" w:cstheme="minorBidi"/>
          <w:b w:val="0"/>
          <w:noProof/>
          <w:lang w:val="en-GB" w:eastAsia="ja-JP"/>
        </w:rPr>
      </w:pPr>
      <w:r w:rsidRPr="00361D81">
        <w:rPr>
          <w:noProof/>
          <w:lang w:val="en-GB"/>
        </w:rPr>
        <w:t>6. Conclusion</w:t>
      </w:r>
      <w:r>
        <w:rPr>
          <w:noProof/>
        </w:rPr>
        <w:tab/>
      </w:r>
      <w:r>
        <w:rPr>
          <w:noProof/>
        </w:rPr>
        <w:fldChar w:fldCharType="begin"/>
      </w:r>
      <w:r>
        <w:rPr>
          <w:noProof/>
        </w:rPr>
        <w:instrText xml:space="preserve"> PAGEREF _Toc474017269 \h </w:instrText>
      </w:r>
      <w:r>
        <w:rPr>
          <w:noProof/>
        </w:rPr>
      </w:r>
      <w:r>
        <w:rPr>
          <w:noProof/>
        </w:rPr>
        <w:fldChar w:fldCharType="separate"/>
      </w:r>
      <w:r>
        <w:rPr>
          <w:noProof/>
        </w:rPr>
        <w:t>16</w:t>
      </w:r>
      <w:r>
        <w:rPr>
          <w:noProof/>
        </w:rPr>
        <w:fldChar w:fldCharType="end"/>
      </w:r>
    </w:p>
    <w:p w14:paraId="1E1B7AD1" w14:textId="77777777" w:rsidR="00930A4E" w:rsidRDefault="00930A4E">
      <w:pPr>
        <w:pStyle w:val="TOC1"/>
        <w:tabs>
          <w:tab w:val="right" w:leader="dot" w:pos="9016"/>
        </w:tabs>
        <w:rPr>
          <w:rFonts w:asciiTheme="minorHAnsi" w:eastAsiaTheme="minorEastAsia" w:hAnsiTheme="minorHAnsi" w:cstheme="minorBidi"/>
          <w:b w:val="0"/>
          <w:noProof/>
          <w:lang w:val="en-GB" w:eastAsia="ja-JP"/>
        </w:rPr>
      </w:pPr>
      <w:r w:rsidRPr="00361D81">
        <w:rPr>
          <w:noProof/>
          <w:lang w:val="en-GB"/>
        </w:rPr>
        <w:t>7. Recommendations</w:t>
      </w:r>
      <w:r>
        <w:rPr>
          <w:noProof/>
        </w:rPr>
        <w:tab/>
      </w:r>
      <w:r>
        <w:rPr>
          <w:noProof/>
        </w:rPr>
        <w:fldChar w:fldCharType="begin"/>
      </w:r>
      <w:r>
        <w:rPr>
          <w:noProof/>
        </w:rPr>
        <w:instrText xml:space="preserve"> PAGEREF _Toc474017270 \h </w:instrText>
      </w:r>
      <w:r>
        <w:rPr>
          <w:noProof/>
        </w:rPr>
      </w:r>
      <w:r>
        <w:rPr>
          <w:noProof/>
        </w:rPr>
        <w:fldChar w:fldCharType="separate"/>
      </w:r>
      <w:r>
        <w:rPr>
          <w:noProof/>
        </w:rPr>
        <w:t>17</w:t>
      </w:r>
      <w:r>
        <w:rPr>
          <w:noProof/>
        </w:rPr>
        <w:fldChar w:fldCharType="end"/>
      </w:r>
    </w:p>
    <w:p w14:paraId="1F4374ED" w14:textId="77777777" w:rsidR="00930A4E" w:rsidRDefault="00930A4E">
      <w:pPr>
        <w:pStyle w:val="TOC2"/>
        <w:tabs>
          <w:tab w:val="right" w:leader="dot" w:pos="9016"/>
        </w:tabs>
        <w:rPr>
          <w:rFonts w:asciiTheme="minorHAnsi" w:eastAsiaTheme="minorEastAsia" w:hAnsiTheme="minorHAnsi" w:cstheme="minorBidi"/>
          <w:noProof/>
          <w:sz w:val="24"/>
          <w:szCs w:val="24"/>
          <w:lang w:val="en-GB" w:eastAsia="ja-JP"/>
        </w:rPr>
      </w:pPr>
      <w:r w:rsidRPr="00361D81">
        <w:rPr>
          <w:noProof/>
          <w:lang w:val="en-GB"/>
        </w:rPr>
        <w:t xml:space="preserve">7.1 Strengthen Ministry of Health capacity to engage </w:t>
      </w:r>
      <w:r w:rsidRPr="00361D81">
        <w:rPr>
          <w:i/>
          <w:iCs/>
          <w:noProof/>
          <w:lang w:val="en-GB"/>
        </w:rPr>
        <w:t>all</w:t>
      </w:r>
      <w:r w:rsidRPr="00361D81">
        <w:rPr>
          <w:noProof/>
          <w:lang w:val="en-GB"/>
        </w:rPr>
        <w:t xml:space="preserve"> segments of the private sector (‘enable stakeholders’)</w:t>
      </w:r>
      <w:r>
        <w:rPr>
          <w:noProof/>
        </w:rPr>
        <w:tab/>
      </w:r>
      <w:r>
        <w:rPr>
          <w:noProof/>
        </w:rPr>
        <w:fldChar w:fldCharType="begin"/>
      </w:r>
      <w:r>
        <w:rPr>
          <w:noProof/>
        </w:rPr>
        <w:instrText xml:space="preserve"> PAGEREF _Toc474017271 \h </w:instrText>
      </w:r>
      <w:r>
        <w:rPr>
          <w:noProof/>
        </w:rPr>
      </w:r>
      <w:r>
        <w:rPr>
          <w:noProof/>
        </w:rPr>
        <w:fldChar w:fldCharType="separate"/>
      </w:r>
      <w:r>
        <w:rPr>
          <w:noProof/>
        </w:rPr>
        <w:t>17</w:t>
      </w:r>
      <w:r>
        <w:rPr>
          <w:noProof/>
        </w:rPr>
        <w:fldChar w:fldCharType="end"/>
      </w:r>
    </w:p>
    <w:p w14:paraId="79E96922" w14:textId="77777777" w:rsidR="00930A4E" w:rsidRDefault="00930A4E">
      <w:pPr>
        <w:pStyle w:val="TOC2"/>
        <w:tabs>
          <w:tab w:val="right" w:leader="dot" w:pos="9016"/>
        </w:tabs>
        <w:rPr>
          <w:rFonts w:asciiTheme="minorHAnsi" w:eastAsiaTheme="minorEastAsia" w:hAnsiTheme="minorHAnsi" w:cstheme="minorBidi"/>
          <w:noProof/>
          <w:sz w:val="24"/>
          <w:szCs w:val="24"/>
          <w:lang w:val="en-GB" w:eastAsia="ja-JP"/>
        </w:rPr>
      </w:pPr>
      <w:r w:rsidRPr="00361D81">
        <w:rPr>
          <w:noProof/>
          <w:lang w:val="en-GB"/>
        </w:rPr>
        <w:t>7.2 xxx</w:t>
      </w:r>
      <w:r>
        <w:rPr>
          <w:noProof/>
        </w:rPr>
        <w:tab/>
      </w:r>
      <w:r>
        <w:rPr>
          <w:noProof/>
        </w:rPr>
        <w:fldChar w:fldCharType="begin"/>
      </w:r>
      <w:r>
        <w:rPr>
          <w:noProof/>
        </w:rPr>
        <w:instrText xml:space="preserve"> PAGEREF _Toc474017272 \h </w:instrText>
      </w:r>
      <w:r>
        <w:rPr>
          <w:noProof/>
        </w:rPr>
      </w:r>
      <w:r>
        <w:rPr>
          <w:noProof/>
        </w:rPr>
        <w:fldChar w:fldCharType="separate"/>
      </w:r>
      <w:r>
        <w:rPr>
          <w:noProof/>
        </w:rPr>
        <w:t>18</w:t>
      </w:r>
      <w:r>
        <w:rPr>
          <w:noProof/>
        </w:rPr>
        <w:fldChar w:fldCharType="end"/>
      </w:r>
    </w:p>
    <w:p w14:paraId="0A7330AB" w14:textId="77777777" w:rsidR="00930A4E" w:rsidRDefault="00930A4E">
      <w:pPr>
        <w:pStyle w:val="TOC1"/>
        <w:tabs>
          <w:tab w:val="right" w:leader="dot" w:pos="9016"/>
        </w:tabs>
        <w:rPr>
          <w:rFonts w:asciiTheme="minorHAnsi" w:eastAsiaTheme="minorEastAsia" w:hAnsiTheme="minorHAnsi" w:cstheme="minorBidi"/>
          <w:b w:val="0"/>
          <w:noProof/>
          <w:lang w:val="en-GB" w:eastAsia="ja-JP"/>
        </w:rPr>
      </w:pPr>
      <w:r w:rsidRPr="00361D81">
        <w:rPr>
          <w:noProof/>
          <w:lang w:val="en-GB"/>
        </w:rPr>
        <w:t>8. References</w:t>
      </w:r>
      <w:r>
        <w:rPr>
          <w:noProof/>
        </w:rPr>
        <w:tab/>
      </w:r>
      <w:r>
        <w:rPr>
          <w:noProof/>
        </w:rPr>
        <w:fldChar w:fldCharType="begin"/>
      </w:r>
      <w:r>
        <w:rPr>
          <w:noProof/>
        </w:rPr>
        <w:instrText xml:space="preserve"> PAGEREF _Toc474017273 \h </w:instrText>
      </w:r>
      <w:r>
        <w:rPr>
          <w:noProof/>
        </w:rPr>
      </w:r>
      <w:r>
        <w:rPr>
          <w:noProof/>
        </w:rPr>
        <w:fldChar w:fldCharType="separate"/>
      </w:r>
      <w:r>
        <w:rPr>
          <w:noProof/>
        </w:rPr>
        <w:t>19</w:t>
      </w:r>
      <w:r>
        <w:rPr>
          <w:noProof/>
        </w:rPr>
        <w:fldChar w:fldCharType="end"/>
      </w:r>
    </w:p>
    <w:p w14:paraId="001ED895" w14:textId="77777777" w:rsidR="00930A4E" w:rsidRDefault="00930A4E">
      <w:pPr>
        <w:pStyle w:val="TOC1"/>
        <w:tabs>
          <w:tab w:val="right" w:leader="dot" w:pos="9016"/>
        </w:tabs>
        <w:rPr>
          <w:rFonts w:asciiTheme="minorHAnsi" w:eastAsiaTheme="minorEastAsia" w:hAnsiTheme="minorHAnsi" w:cstheme="minorBidi"/>
          <w:b w:val="0"/>
          <w:noProof/>
          <w:lang w:val="en-GB" w:eastAsia="ja-JP"/>
        </w:rPr>
      </w:pPr>
      <w:r w:rsidRPr="00361D81">
        <w:rPr>
          <w:noProof/>
          <w:lang w:val="en-GB"/>
        </w:rPr>
        <w:t>Appendix 1: Glossary</w:t>
      </w:r>
      <w:r>
        <w:rPr>
          <w:noProof/>
        </w:rPr>
        <w:tab/>
      </w:r>
      <w:r>
        <w:rPr>
          <w:noProof/>
        </w:rPr>
        <w:fldChar w:fldCharType="begin"/>
      </w:r>
      <w:r>
        <w:rPr>
          <w:noProof/>
        </w:rPr>
        <w:instrText xml:space="preserve"> PAGEREF _Toc474017274 \h </w:instrText>
      </w:r>
      <w:r>
        <w:rPr>
          <w:noProof/>
        </w:rPr>
      </w:r>
      <w:r>
        <w:rPr>
          <w:noProof/>
        </w:rPr>
        <w:fldChar w:fldCharType="separate"/>
      </w:r>
      <w:r>
        <w:rPr>
          <w:noProof/>
        </w:rPr>
        <w:t>21</w:t>
      </w:r>
      <w:r>
        <w:rPr>
          <w:noProof/>
        </w:rPr>
        <w:fldChar w:fldCharType="end"/>
      </w:r>
    </w:p>
    <w:p w14:paraId="3A67720B" w14:textId="77777777" w:rsidR="00930A4E" w:rsidRDefault="00930A4E">
      <w:pPr>
        <w:pStyle w:val="TOC1"/>
        <w:tabs>
          <w:tab w:val="right" w:leader="dot" w:pos="9016"/>
        </w:tabs>
        <w:rPr>
          <w:rFonts w:asciiTheme="minorHAnsi" w:eastAsiaTheme="minorEastAsia" w:hAnsiTheme="minorHAnsi" w:cstheme="minorBidi"/>
          <w:b w:val="0"/>
          <w:noProof/>
          <w:lang w:val="en-GB" w:eastAsia="ja-JP"/>
        </w:rPr>
      </w:pPr>
      <w:r w:rsidRPr="00361D81">
        <w:rPr>
          <w:noProof/>
          <w:lang w:val="en-GB"/>
        </w:rPr>
        <w:t xml:space="preserve">Appendix 2: </w:t>
      </w:r>
      <w:r>
        <w:rPr>
          <w:noProof/>
        </w:rPr>
        <w:t>Data sources mapped to the project logic model</w:t>
      </w:r>
      <w:r>
        <w:rPr>
          <w:noProof/>
        </w:rPr>
        <w:tab/>
      </w:r>
      <w:r>
        <w:rPr>
          <w:noProof/>
        </w:rPr>
        <w:fldChar w:fldCharType="begin"/>
      </w:r>
      <w:r>
        <w:rPr>
          <w:noProof/>
        </w:rPr>
        <w:instrText xml:space="preserve"> PAGEREF _Toc474017275 \h </w:instrText>
      </w:r>
      <w:r>
        <w:rPr>
          <w:noProof/>
        </w:rPr>
      </w:r>
      <w:r>
        <w:rPr>
          <w:noProof/>
        </w:rPr>
        <w:fldChar w:fldCharType="separate"/>
      </w:r>
      <w:r>
        <w:rPr>
          <w:noProof/>
        </w:rPr>
        <w:t>22</w:t>
      </w:r>
      <w:r>
        <w:rPr>
          <w:noProof/>
        </w:rPr>
        <w:fldChar w:fldCharType="end"/>
      </w:r>
    </w:p>
    <w:p w14:paraId="2D8EE664" w14:textId="77777777" w:rsidR="00930A4E" w:rsidRDefault="00930A4E">
      <w:pPr>
        <w:pStyle w:val="TOC1"/>
        <w:tabs>
          <w:tab w:val="right" w:leader="dot" w:pos="9016"/>
        </w:tabs>
        <w:rPr>
          <w:rFonts w:asciiTheme="minorHAnsi" w:eastAsiaTheme="minorEastAsia" w:hAnsiTheme="minorHAnsi" w:cstheme="minorBidi"/>
          <w:b w:val="0"/>
          <w:noProof/>
          <w:lang w:val="en-GB" w:eastAsia="ja-JP"/>
        </w:rPr>
      </w:pPr>
      <w:r>
        <w:rPr>
          <w:noProof/>
        </w:rPr>
        <w:t>Appendix 3: Qualitative sampling matrix</w:t>
      </w:r>
      <w:r>
        <w:rPr>
          <w:noProof/>
        </w:rPr>
        <w:tab/>
      </w:r>
      <w:r>
        <w:rPr>
          <w:noProof/>
        </w:rPr>
        <w:fldChar w:fldCharType="begin"/>
      </w:r>
      <w:r>
        <w:rPr>
          <w:noProof/>
        </w:rPr>
        <w:instrText xml:space="preserve"> PAGEREF _Toc474017276 \h </w:instrText>
      </w:r>
      <w:r>
        <w:rPr>
          <w:noProof/>
        </w:rPr>
      </w:r>
      <w:r>
        <w:rPr>
          <w:noProof/>
        </w:rPr>
        <w:fldChar w:fldCharType="separate"/>
      </w:r>
      <w:r>
        <w:rPr>
          <w:noProof/>
        </w:rPr>
        <w:t>23</w:t>
      </w:r>
      <w:r>
        <w:rPr>
          <w:noProof/>
        </w:rPr>
        <w:fldChar w:fldCharType="end"/>
      </w:r>
    </w:p>
    <w:p w14:paraId="6595ABEF" w14:textId="77777777" w:rsidR="00C54ED7" w:rsidRPr="00495586" w:rsidRDefault="00C54ED7">
      <w:pPr>
        <w:pStyle w:val="TOC4"/>
        <w:rPr>
          <w:rFonts w:eastAsia="MS Gothic"/>
          <w:b/>
          <w:bCs/>
          <w:color w:val="345A8A"/>
          <w:sz w:val="32"/>
          <w:szCs w:val="32"/>
          <w:lang w:val="en-GB" w:eastAsia="en-US"/>
        </w:rPr>
      </w:pPr>
      <w:r w:rsidRPr="00495586">
        <w:rPr>
          <w:lang w:val="en-GB"/>
        </w:rPr>
        <w:fldChar w:fldCharType="end"/>
      </w:r>
    </w:p>
    <w:p w14:paraId="39F1E5D6" w14:textId="77777777" w:rsidR="00C54ED7" w:rsidRPr="00B848C4" w:rsidRDefault="00C54ED7">
      <w:pPr>
        <w:pageBreakBefore/>
        <w:rPr>
          <w:rFonts w:asciiTheme="majorHAnsi" w:hAnsiTheme="majorHAnsi"/>
          <w:b/>
          <w:lang w:val="en-GB"/>
        </w:rPr>
      </w:pPr>
      <w:commentRangeStart w:id="0"/>
      <w:r w:rsidRPr="00B848C4">
        <w:rPr>
          <w:rFonts w:asciiTheme="majorHAnsi" w:hAnsiTheme="majorHAnsi"/>
          <w:b/>
          <w:lang w:val="en-GB"/>
        </w:rPr>
        <w:lastRenderedPageBreak/>
        <w:t>List of Abbreviations</w:t>
      </w:r>
      <w:commentRangeEnd w:id="0"/>
      <w:r w:rsidR="005D1F1F">
        <w:rPr>
          <w:rStyle w:val="CommentReference"/>
        </w:rPr>
        <w:commentReference w:id="0"/>
      </w:r>
    </w:p>
    <w:p w14:paraId="100B1FCE" w14:textId="77777777" w:rsidR="00C54ED7" w:rsidRPr="00B848C4" w:rsidRDefault="00C54ED7" w:rsidP="00167817">
      <w:pPr>
        <w:rPr>
          <w:rFonts w:asciiTheme="majorHAnsi" w:hAnsiTheme="majorHAnsi"/>
          <w:lang w:val="en-GB"/>
        </w:rPr>
      </w:pPr>
    </w:p>
    <w:p w14:paraId="4C161413" w14:textId="77777777" w:rsidR="00C54ED7" w:rsidRPr="00B848C4" w:rsidRDefault="00C54ED7" w:rsidP="00167817">
      <w:pPr>
        <w:rPr>
          <w:rFonts w:asciiTheme="majorHAnsi" w:hAnsiTheme="majorHAnsi"/>
        </w:rPr>
      </w:pPr>
      <w:r w:rsidRPr="00B848C4">
        <w:rPr>
          <w:rFonts w:asciiTheme="majorHAnsi" w:hAnsiTheme="majorHAnsi"/>
        </w:rPr>
        <w:t>MNH</w:t>
      </w:r>
      <w:r w:rsidRPr="00B848C4">
        <w:rPr>
          <w:rFonts w:asciiTheme="majorHAnsi" w:hAnsiTheme="majorHAnsi"/>
        </w:rPr>
        <w:tab/>
      </w:r>
      <w:r w:rsidRPr="00B848C4">
        <w:rPr>
          <w:rFonts w:asciiTheme="majorHAnsi" w:hAnsiTheme="majorHAnsi"/>
        </w:rPr>
        <w:tab/>
      </w:r>
      <w:r w:rsidRPr="00B848C4">
        <w:rPr>
          <w:rFonts w:asciiTheme="majorHAnsi" w:hAnsiTheme="majorHAnsi"/>
        </w:rPr>
        <w:tab/>
        <w:t>maternal and newborn health</w:t>
      </w:r>
    </w:p>
    <w:p w14:paraId="385A601B" w14:textId="4AC329E8" w:rsidR="00C54ED7" w:rsidRPr="00B848C4" w:rsidRDefault="00C54ED7" w:rsidP="00167817">
      <w:pPr>
        <w:rPr>
          <w:rFonts w:asciiTheme="majorHAnsi" w:hAnsiTheme="majorHAnsi"/>
        </w:rPr>
      </w:pPr>
      <w:r w:rsidRPr="00B848C4">
        <w:rPr>
          <w:rFonts w:asciiTheme="majorHAnsi" w:hAnsiTheme="majorHAnsi"/>
        </w:rPr>
        <w:t>M</w:t>
      </w:r>
      <w:r w:rsidR="00B32FF0">
        <w:rPr>
          <w:rFonts w:asciiTheme="majorHAnsi" w:hAnsiTheme="majorHAnsi"/>
        </w:rPr>
        <w:t>O</w:t>
      </w:r>
      <w:r w:rsidRPr="00B848C4">
        <w:rPr>
          <w:rFonts w:asciiTheme="majorHAnsi" w:hAnsiTheme="majorHAnsi"/>
        </w:rPr>
        <w:t>H</w:t>
      </w:r>
      <w:r w:rsidRPr="00B848C4">
        <w:rPr>
          <w:rFonts w:asciiTheme="majorHAnsi" w:hAnsiTheme="majorHAnsi"/>
        </w:rPr>
        <w:tab/>
      </w:r>
      <w:r w:rsidRPr="00B848C4">
        <w:rPr>
          <w:rFonts w:asciiTheme="majorHAnsi" w:hAnsiTheme="majorHAnsi"/>
        </w:rPr>
        <w:tab/>
      </w:r>
      <w:r w:rsidRPr="00B848C4">
        <w:rPr>
          <w:rFonts w:asciiTheme="majorHAnsi" w:hAnsiTheme="majorHAnsi"/>
        </w:rPr>
        <w:tab/>
        <w:t>Ministry of Health</w:t>
      </w:r>
    </w:p>
    <w:p w14:paraId="3CC1AACF" w14:textId="77777777" w:rsidR="00C54ED7" w:rsidRPr="00B848C4" w:rsidRDefault="00C54ED7" w:rsidP="00167817">
      <w:pPr>
        <w:rPr>
          <w:rFonts w:asciiTheme="majorHAnsi" w:hAnsiTheme="majorHAnsi"/>
        </w:rPr>
      </w:pPr>
      <w:r w:rsidRPr="00B848C4">
        <w:rPr>
          <w:rFonts w:asciiTheme="majorHAnsi" w:hAnsiTheme="majorHAnsi"/>
        </w:rPr>
        <w:t>WHO</w:t>
      </w:r>
      <w:r w:rsidRPr="00B848C4">
        <w:rPr>
          <w:rFonts w:asciiTheme="majorHAnsi" w:hAnsiTheme="majorHAnsi"/>
        </w:rPr>
        <w:tab/>
      </w:r>
      <w:r w:rsidRPr="00B848C4">
        <w:rPr>
          <w:rFonts w:asciiTheme="majorHAnsi" w:hAnsiTheme="majorHAnsi"/>
        </w:rPr>
        <w:tab/>
      </w:r>
      <w:r w:rsidRPr="00B848C4">
        <w:rPr>
          <w:rFonts w:asciiTheme="majorHAnsi" w:hAnsiTheme="majorHAnsi"/>
        </w:rPr>
        <w:tab/>
        <w:t>World Health Organization</w:t>
      </w:r>
    </w:p>
    <w:p w14:paraId="6CC2A54F" w14:textId="77777777" w:rsidR="00C54ED7" w:rsidRPr="00495586" w:rsidRDefault="00C54ED7" w:rsidP="00AF069D">
      <w:pPr>
        <w:rPr>
          <w:lang w:val="en-GB"/>
        </w:rPr>
      </w:pPr>
    </w:p>
    <w:p w14:paraId="024CA6F0" w14:textId="77777777" w:rsidR="00C54ED7" w:rsidRPr="00495586" w:rsidRDefault="00C54ED7">
      <w:pPr>
        <w:pageBreakBefore/>
        <w:rPr>
          <w:lang w:val="en-GB"/>
        </w:rPr>
      </w:pPr>
    </w:p>
    <w:p w14:paraId="51ACF391" w14:textId="77777777" w:rsidR="00C54ED7" w:rsidRPr="00495586" w:rsidRDefault="00C54ED7">
      <w:pPr>
        <w:pStyle w:val="Heading1"/>
        <w:rPr>
          <w:lang w:val="en-GB"/>
        </w:rPr>
      </w:pPr>
      <w:bookmarkStart w:id="1" w:name="_Toc474017238"/>
      <w:r w:rsidRPr="00495586">
        <w:rPr>
          <w:lang w:val="en-GB"/>
        </w:rPr>
        <w:t>1. Introduction</w:t>
      </w:r>
      <w:bookmarkEnd w:id="1"/>
    </w:p>
    <w:p w14:paraId="7308EC39" w14:textId="77777777" w:rsidR="00C54ED7" w:rsidRPr="00495586" w:rsidRDefault="00C54ED7">
      <w:pPr>
        <w:rPr>
          <w:rFonts w:ascii="Calibri" w:hAnsi="Calibri" w:cs="Calibri"/>
          <w:lang w:val="en-GB"/>
        </w:rPr>
      </w:pPr>
    </w:p>
    <w:p w14:paraId="385B42CA" w14:textId="77777777" w:rsidR="00C54ED7" w:rsidRPr="00B450B7" w:rsidRDefault="00C54ED7">
      <w:pPr>
        <w:shd w:val="clear" w:color="auto" w:fill="FFFFFF"/>
        <w:jc w:val="both"/>
        <w:textAlignment w:val="baseline"/>
        <w:rPr>
          <w:rFonts w:asciiTheme="majorHAnsi" w:hAnsiTheme="majorHAnsi"/>
          <w:lang w:val="en-GB"/>
        </w:rPr>
      </w:pPr>
      <w:r w:rsidRPr="00495586">
        <w:rPr>
          <w:rFonts w:ascii="Calibri" w:hAnsi="Calibri" w:cs="Calibri"/>
          <w:lang w:val="en-GB"/>
        </w:rPr>
        <w:t xml:space="preserve">The Quality of Care Network, a consortium of 11 countries and their technical partners, aims to halve maternal and newborn deaths and stillbirths in participating health facilities in five years’ time. While the Network’s efforts to achieve this goal have largely focused on strengthening the public health sector, members recognize that private providers are an important source of health care and have a role to play in improving quality care. </w:t>
      </w:r>
      <w:r w:rsidRPr="00495586">
        <w:rPr>
          <w:rFonts w:ascii="Calibri" w:hAnsi="Calibri" w:cs="Calibri"/>
          <w:bCs/>
          <w:lang w:val="en-GB"/>
        </w:rPr>
        <w:t xml:space="preserve">However, little is known about how to effectively engage and </w:t>
      </w:r>
      <w:r w:rsidRPr="00B450B7">
        <w:rPr>
          <w:rFonts w:asciiTheme="majorHAnsi" w:hAnsiTheme="majorHAnsi" w:cs="Calibri"/>
          <w:bCs/>
          <w:lang w:val="en-GB"/>
        </w:rPr>
        <w:t xml:space="preserve">sustain private sector involvement in delivering quality care in low- and middle-income countries. </w:t>
      </w:r>
      <w:r w:rsidRPr="00B450B7">
        <w:rPr>
          <w:rFonts w:asciiTheme="majorHAnsi" w:hAnsiTheme="majorHAnsi" w:cs="Calibri"/>
          <w:lang w:val="en-GB"/>
        </w:rPr>
        <w:t>This gap must be addressed if the Network is to achieve its aims.</w:t>
      </w:r>
      <w:r w:rsidRPr="00B450B7">
        <w:rPr>
          <w:rFonts w:asciiTheme="majorHAnsi" w:hAnsiTheme="majorHAnsi" w:cs="Calibri"/>
          <w:bCs/>
          <w:lang w:val="en-GB"/>
        </w:rPr>
        <w:t xml:space="preserve"> </w:t>
      </w:r>
    </w:p>
    <w:p w14:paraId="201E116E" w14:textId="77777777" w:rsidR="00C54ED7" w:rsidRPr="00B450B7" w:rsidRDefault="00C54ED7">
      <w:pPr>
        <w:shd w:val="clear" w:color="auto" w:fill="FFFFFF"/>
        <w:jc w:val="both"/>
        <w:textAlignment w:val="baseline"/>
        <w:rPr>
          <w:rFonts w:asciiTheme="majorHAnsi" w:hAnsiTheme="majorHAnsi" w:cs="Calibri"/>
          <w:bCs/>
          <w:lang w:val="en-GB"/>
        </w:rPr>
      </w:pPr>
    </w:p>
    <w:p w14:paraId="3C8F7ED4" w14:textId="77777777" w:rsidR="00C54ED7" w:rsidRPr="00B450B7" w:rsidRDefault="00C54ED7">
      <w:pPr>
        <w:jc w:val="both"/>
        <w:rPr>
          <w:rFonts w:asciiTheme="majorHAnsi" w:hAnsiTheme="majorHAnsi"/>
          <w:lang w:val="en-GB"/>
        </w:rPr>
      </w:pPr>
      <w:r w:rsidRPr="00B450B7">
        <w:rPr>
          <w:rFonts w:asciiTheme="majorHAnsi" w:hAnsiTheme="majorHAnsi" w:cs="Calibri"/>
          <w:lang w:val="en-GB"/>
        </w:rPr>
        <w:t xml:space="preserve">The private sector plays a key role in delivering sexual and reproductive health services. It provides a substantial proportion of family planning services among women aged 15-49 years in Asia (45%), Latin America and the Caribbean (44%), and sub-Saharan Africa (28%) </w:t>
      </w:r>
      <w:r w:rsidRPr="00B450B7">
        <w:rPr>
          <w:rFonts w:asciiTheme="majorHAnsi" w:hAnsiTheme="majorHAnsi"/>
          <w:noProof/>
          <w:lang w:val="en-GB"/>
        </w:rPr>
        <w:t>(Ugaz et al., 2015)</w:t>
      </w:r>
      <w:r w:rsidRPr="00B450B7">
        <w:rPr>
          <w:rFonts w:asciiTheme="majorHAnsi" w:hAnsiTheme="majorHAnsi" w:cs="Calibri"/>
          <w:lang w:val="en-GB"/>
        </w:rPr>
        <w:t xml:space="preserve">. One in five births in low- and middle-income countries occurred with care delivered by the private sector </w:t>
      </w:r>
      <w:r w:rsidRPr="00B450B7">
        <w:rPr>
          <w:rFonts w:asciiTheme="majorHAnsi" w:hAnsiTheme="majorHAnsi"/>
          <w:noProof/>
          <w:lang w:val="en-GB"/>
        </w:rPr>
        <w:t>(Benova et al., 2015)</w:t>
      </w:r>
      <w:r w:rsidRPr="00B450B7">
        <w:rPr>
          <w:rFonts w:asciiTheme="majorHAnsi" w:hAnsiTheme="majorHAnsi" w:cs="Calibri"/>
          <w:lang w:val="en-GB"/>
        </w:rPr>
        <w:t>.</w:t>
      </w:r>
      <w:r w:rsidRPr="00B450B7">
        <w:rPr>
          <w:rFonts w:asciiTheme="majorHAnsi" w:hAnsiTheme="majorHAnsi" w:cs="Calibri"/>
          <w:bCs/>
          <w:lang w:val="en-GB"/>
        </w:rPr>
        <w:t xml:space="preserve"> Data also show that the private sector delivers primary care to all income groups; approximately the same percentage (25%-30%) of the poorest </w:t>
      </w:r>
      <w:r w:rsidRPr="00B450B7">
        <w:rPr>
          <w:rFonts w:asciiTheme="majorHAnsi" w:hAnsiTheme="majorHAnsi" w:cs="Calibri"/>
          <w:bCs/>
          <w:i/>
          <w:iCs/>
          <w:lang w:val="en-GB"/>
        </w:rPr>
        <w:t>and</w:t>
      </w:r>
      <w:r w:rsidRPr="00B450B7">
        <w:rPr>
          <w:rFonts w:asciiTheme="majorHAnsi" w:hAnsiTheme="majorHAnsi" w:cs="Calibri"/>
          <w:bCs/>
          <w:lang w:val="en-GB"/>
        </w:rPr>
        <w:t xml:space="preserve"> richest seek care in the private sector in Africa </w:t>
      </w:r>
      <w:r w:rsidRPr="00B450B7">
        <w:rPr>
          <w:rFonts w:asciiTheme="majorHAnsi" w:hAnsiTheme="majorHAnsi"/>
          <w:noProof/>
          <w:lang w:val="en-GB"/>
        </w:rPr>
        <w:t>(Montagu and Chakraborty, 2019)</w:t>
      </w:r>
      <w:r w:rsidRPr="00B450B7">
        <w:rPr>
          <w:rFonts w:asciiTheme="majorHAnsi" w:hAnsiTheme="majorHAnsi" w:cs="Calibri"/>
          <w:bCs/>
          <w:lang w:val="en-GB"/>
        </w:rPr>
        <w:t xml:space="preserve">. Though the private sector’s role is expanding in many countries, the quality of services varies. </w:t>
      </w:r>
    </w:p>
    <w:p w14:paraId="68016AFF" w14:textId="77777777" w:rsidR="00C54ED7" w:rsidRPr="00B450B7" w:rsidRDefault="00C54ED7">
      <w:pPr>
        <w:jc w:val="both"/>
        <w:rPr>
          <w:rFonts w:asciiTheme="majorHAnsi" w:hAnsiTheme="majorHAnsi" w:cs="Calibri"/>
          <w:color w:val="FF0000"/>
          <w:lang w:val="en-GB"/>
        </w:rPr>
      </w:pPr>
    </w:p>
    <w:p w14:paraId="1972ACA1" w14:textId="77777777" w:rsidR="00C54ED7" w:rsidRPr="00B450B7" w:rsidRDefault="00C54ED7">
      <w:pPr>
        <w:tabs>
          <w:tab w:val="left" w:pos="7020"/>
        </w:tabs>
        <w:autoSpaceDE w:val="0"/>
        <w:jc w:val="both"/>
        <w:rPr>
          <w:rFonts w:asciiTheme="majorHAnsi" w:hAnsiTheme="majorHAnsi"/>
          <w:lang w:val="en-GB"/>
        </w:rPr>
      </w:pPr>
      <w:r w:rsidRPr="00B450B7">
        <w:rPr>
          <w:rFonts w:asciiTheme="majorHAnsi" w:hAnsiTheme="majorHAnsi" w:cs="Calibri"/>
          <w:color w:val="000000"/>
          <w:lang w:val="en-GB"/>
        </w:rPr>
        <w:t xml:space="preserve">Quality of care is fragmented and distributed inequitably between the public and private health sectors </w:t>
      </w:r>
      <w:r w:rsidRPr="00B450B7">
        <w:rPr>
          <w:rFonts w:asciiTheme="majorHAnsi" w:hAnsiTheme="majorHAnsi"/>
          <w:noProof/>
          <w:lang w:val="en-GB"/>
        </w:rPr>
        <w:t>(SHOPS Project, 2012)</w:t>
      </w:r>
      <w:r w:rsidRPr="00B450B7">
        <w:rPr>
          <w:rFonts w:asciiTheme="majorHAnsi" w:hAnsiTheme="majorHAnsi" w:cs="Calibri"/>
          <w:color w:val="000000"/>
          <w:lang w:val="en-GB"/>
        </w:rPr>
        <w:t xml:space="preserve">. Analyses of health care in both government- and private-sector health facilities have found poor quality across multiple dimensions with little difference between public and private facilities </w:t>
      </w:r>
      <w:r w:rsidRPr="00B450B7">
        <w:rPr>
          <w:rFonts w:asciiTheme="majorHAnsi" w:hAnsiTheme="majorHAnsi"/>
          <w:noProof/>
          <w:lang w:val="en-GB"/>
        </w:rPr>
        <w:t>(Basu et al., 2012)</w:t>
      </w:r>
      <w:r w:rsidRPr="00B450B7">
        <w:rPr>
          <w:rFonts w:asciiTheme="majorHAnsi" w:hAnsiTheme="majorHAnsi" w:cs="Calibri"/>
          <w:color w:val="000000"/>
          <w:lang w:val="en-GB"/>
        </w:rPr>
        <w:t xml:space="preserve">. Whilst some studies suggest that private providers deliver better service quality than public providers, technical quality amongst the private sector is as poor if not poorer than the public sector </w:t>
      </w:r>
      <w:r w:rsidRPr="00B450B7">
        <w:rPr>
          <w:rFonts w:asciiTheme="majorHAnsi" w:hAnsiTheme="majorHAnsi" w:cs="Calibri"/>
          <w:noProof/>
          <w:color w:val="000000"/>
          <w:lang w:val="en-GB"/>
        </w:rPr>
        <w:t>(Bhatia and Cleland, 2004, Morgan et al., 2016)</w:t>
      </w:r>
      <w:r w:rsidRPr="00B450B7">
        <w:rPr>
          <w:rFonts w:asciiTheme="majorHAnsi" w:hAnsiTheme="majorHAnsi" w:cs="Calibri"/>
          <w:color w:val="000000"/>
          <w:lang w:val="en-GB"/>
        </w:rPr>
        <w:t xml:space="preserve">. A systematic review in lower-middle-income countries revealed that private sector providers (including unlicensed and uncertified providers) were less likely to follow the </w:t>
      </w:r>
      <w:r w:rsidRPr="00B450B7">
        <w:rPr>
          <w:rFonts w:asciiTheme="majorHAnsi" w:hAnsiTheme="majorHAnsi" w:cs="Calibri"/>
          <w:lang w:val="en-GB"/>
        </w:rPr>
        <w:t xml:space="preserve">standards of medical practice, had poorer patient outcomes, and reported lower efficiency than public sector providers </w:t>
      </w:r>
      <w:r w:rsidRPr="00B450B7">
        <w:rPr>
          <w:rFonts w:asciiTheme="majorHAnsi" w:hAnsiTheme="majorHAnsi"/>
          <w:noProof/>
          <w:lang w:val="en-GB"/>
        </w:rPr>
        <w:t>(Basu et al., 2012)</w:t>
      </w:r>
      <w:r w:rsidRPr="00B450B7">
        <w:rPr>
          <w:rFonts w:asciiTheme="majorHAnsi" w:hAnsiTheme="majorHAnsi" w:cs="Calibri"/>
          <w:lang w:val="en-GB"/>
        </w:rPr>
        <w:t xml:space="preserve">. </w:t>
      </w:r>
    </w:p>
    <w:p w14:paraId="5F5556DB" w14:textId="77777777" w:rsidR="00C54ED7" w:rsidRPr="00B450B7" w:rsidRDefault="00C54ED7">
      <w:pPr>
        <w:tabs>
          <w:tab w:val="left" w:pos="7020"/>
        </w:tabs>
        <w:autoSpaceDE w:val="0"/>
        <w:jc w:val="both"/>
        <w:rPr>
          <w:rFonts w:asciiTheme="majorHAnsi" w:hAnsiTheme="majorHAnsi" w:cs="Calibri"/>
          <w:lang w:val="en-GB"/>
        </w:rPr>
      </w:pPr>
    </w:p>
    <w:p w14:paraId="67F1FC81" w14:textId="77777777" w:rsidR="00C54ED7" w:rsidRPr="00B450B7" w:rsidRDefault="00C54ED7">
      <w:pPr>
        <w:tabs>
          <w:tab w:val="left" w:pos="7020"/>
        </w:tabs>
        <w:autoSpaceDE w:val="0"/>
        <w:jc w:val="both"/>
        <w:rPr>
          <w:rFonts w:asciiTheme="majorHAnsi" w:hAnsiTheme="majorHAnsi"/>
          <w:lang w:val="en-GB"/>
        </w:rPr>
      </w:pPr>
      <w:r w:rsidRPr="00B450B7">
        <w:rPr>
          <w:rFonts w:asciiTheme="majorHAnsi" w:hAnsiTheme="majorHAnsi" w:cs="Calibri"/>
          <w:lang w:val="en-GB"/>
        </w:rPr>
        <w:t>Public-private partnerships offer an important opportunity for quality improvement in health care generally and for maternal and newborn health services in particular.</w:t>
      </w:r>
      <w:r w:rsidRPr="00B450B7">
        <w:rPr>
          <w:rFonts w:asciiTheme="majorHAnsi" w:hAnsiTheme="majorHAnsi" w:cs="Calibri"/>
          <w:color w:val="000000"/>
          <w:lang w:val="en-GB"/>
        </w:rPr>
        <w:t xml:space="preserve"> </w:t>
      </w:r>
      <w:r w:rsidRPr="00B450B7">
        <w:rPr>
          <w:rFonts w:asciiTheme="majorHAnsi" w:hAnsiTheme="majorHAnsi" w:cs="Calibri"/>
          <w:lang w:val="en-GB"/>
        </w:rPr>
        <w:t xml:space="preserve">Improving quality of care outcomes requires an integrated system of care and productive interactions between the public and private sectors. Poor experience with the health system is believed to have significant impact on patients’ health care seeking behaviours, loss to follow-up, and unnecessary spread of disease. </w:t>
      </w:r>
    </w:p>
    <w:p w14:paraId="4970BEC0" w14:textId="77777777" w:rsidR="00C54ED7" w:rsidRPr="00B450B7" w:rsidRDefault="00C54ED7">
      <w:pPr>
        <w:tabs>
          <w:tab w:val="left" w:pos="7020"/>
        </w:tabs>
        <w:autoSpaceDE w:val="0"/>
        <w:jc w:val="both"/>
        <w:rPr>
          <w:rFonts w:asciiTheme="majorHAnsi" w:hAnsiTheme="majorHAnsi" w:cs="Calibri"/>
          <w:color w:val="000000"/>
          <w:lang w:val="en-GB"/>
        </w:rPr>
      </w:pPr>
    </w:p>
    <w:p w14:paraId="05529615" w14:textId="77777777" w:rsidR="00C54ED7" w:rsidRPr="00B450B7" w:rsidRDefault="00C54ED7">
      <w:pPr>
        <w:tabs>
          <w:tab w:val="left" w:pos="7020"/>
        </w:tabs>
        <w:autoSpaceDE w:val="0"/>
        <w:jc w:val="both"/>
        <w:rPr>
          <w:rFonts w:asciiTheme="majorHAnsi" w:hAnsiTheme="majorHAnsi"/>
          <w:lang w:val="en-GB"/>
        </w:rPr>
      </w:pPr>
      <w:r w:rsidRPr="00B450B7">
        <w:rPr>
          <w:rFonts w:asciiTheme="majorHAnsi" w:hAnsiTheme="majorHAnsi" w:cs="Calibri"/>
          <w:bCs/>
          <w:lang w:val="en-GB"/>
        </w:rPr>
        <w:t xml:space="preserve">To accelerate progress to reach the Sustainable Development Goals for ending preventable maternal and newborn deaths, it is critical that both the public and private health sectors invest in increasing coverage of interventions to sustainably deliver quality care at scale. </w:t>
      </w:r>
      <w:r w:rsidRPr="00B450B7">
        <w:rPr>
          <w:rFonts w:asciiTheme="majorHAnsi" w:hAnsiTheme="majorHAnsi" w:cs="Calibri"/>
          <w:lang w:val="en-GB"/>
        </w:rPr>
        <w:t xml:space="preserve">There is a need to understand what can be done to create, nurture, and encourage a vibrant private sector that is fully engaged in improving and sustaining quality of care for mothers </w:t>
      </w:r>
      <w:r w:rsidRPr="00B450B7">
        <w:rPr>
          <w:rFonts w:asciiTheme="majorHAnsi" w:hAnsiTheme="majorHAnsi" w:cs="Calibri"/>
          <w:lang w:val="en-GB"/>
        </w:rPr>
        <w:lastRenderedPageBreak/>
        <w:t xml:space="preserve">and newborns. Towards that end, the World Health Organization has convened an Advisory Group on Governance of the Private Health Sector for Universal Health Coverage that drafted a strategy to strengthen member state capacity to steward a mixed health system that includes specific governance behaviours that will improve public-private interactions, regulations, and quality </w:t>
      </w:r>
      <w:r w:rsidRPr="00B450B7">
        <w:rPr>
          <w:rFonts w:asciiTheme="majorHAnsi" w:hAnsiTheme="majorHAnsi"/>
          <w:noProof/>
          <w:lang w:val="en-GB"/>
        </w:rPr>
        <w:t>(WHO, 2020)</w:t>
      </w:r>
      <w:r w:rsidRPr="00B450B7">
        <w:rPr>
          <w:rFonts w:asciiTheme="majorHAnsi" w:hAnsiTheme="majorHAnsi" w:cs="Calibri"/>
          <w:lang w:val="en-GB"/>
        </w:rPr>
        <w:t>.</w:t>
      </w:r>
    </w:p>
    <w:p w14:paraId="4C545E4C" w14:textId="77777777" w:rsidR="00C54ED7" w:rsidRPr="00495586" w:rsidRDefault="00C54ED7">
      <w:pPr>
        <w:pStyle w:val="Heading1"/>
        <w:rPr>
          <w:lang w:val="en-GB"/>
        </w:rPr>
      </w:pPr>
      <w:r w:rsidRPr="00495586">
        <w:rPr>
          <w:lang w:val="en-GB"/>
        </w:rPr>
        <w:br w:type="page"/>
      </w:r>
      <w:bookmarkStart w:id="2" w:name="_Toc474017239"/>
      <w:r w:rsidRPr="00495586">
        <w:rPr>
          <w:lang w:val="en-GB"/>
        </w:rPr>
        <w:lastRenderedPageBreak/>
        <w:t>2. Research objectives</w:t>
      </w:r>
      <w:bookmarkEnd w:id="2"/>
    </w:p>
    <w:p w14:paraId="5BB26C10" w14:textId="77777777" w:rsidR="00C54ED7" w:rsidRPr="00495586" w:rsidRDefault="00C54ED7">
      <w:pPr>
        <w:shd w:val="clear" w:color="auto" w:fill="FFFFFF"/>
        <w:jc w:val="both"/>
        <w:textAlignment w:val="baseline"/>
        <w:rPr>
          <w:rFonts w:ascii="Calibri" w:hAnsi="Calibri" w:cs="Calibri"/>
          <w:bCs/>
          <w:lang w:val="en-GB"/>
        </w:rPr>
      </w:pPr>
    </w:p>
    <w:p w14:paraId="66E89593" w14:textId="32F5CEC1" w:rsidR="00C54ED7" w:rsidRPr="00495586" w:rsidRDefault="00C54ED7">
      <w:pPr>
        <w:shd w:val="clear" w:color="auto" w:fill="FFFFFF"/>
        <w:jc w:val="both"/>
        <w:textAlignment w:val="baseline"/>
        <w:rPr>
          <w:lang w:val="en-GB"/>
        </w:rPr>
      </w:pPr>
      <w:r w:rsidRPr="00495586">
        <w:rPr>
          <w:rFonts w:ascii="Calibri" w:eastAsia="Times New Roman" w:hAnsi="Calibri" w:cs="Calibri"/>
          <w:color w:val="000000"/>
          <w:lang w:val="en-GB"/>
        </w:rPr>
        <w:t xml:space="preserve">The purpose of this study is to: (1) explore and identify the </w:t>
      </w:r>
      <w:r w:rsidRPr="00495586">
        <w:rPr>
          <w:rFonts w:ascii="Calibri" w:hAnsi="Calibri" w:cs="Calibri"/>
          <w:lang w:val="en-GB"/>
        </w:rPr>
        <w:t xml:space="preserve">mechanisms for engaging the private sector in planning, delivering and demonstrating accountability for quality maternal and newborn health services in </w:t>
      </w:r>
      <w:r w:rsidR="00B32FF0">
        <w:rPr>
          <w:rFonts w:ascii="Calibri" w:hAnsi="Calibri" w:cs="Calibri"/>
          <w:lang w:val="en-GB"/>
        </w:rPr>
        <w:t>[</w:t>
      </w:r>
      <w:r w:rsidR="00B32FF0" w:rsidRPr="00B32FF0">
        <w:rPr>
          <w:rFonts w:ascii="Calibri" w:hAnsi="Calibri" w:cs="Calibri"/>
          <w:highlight w:val="yellow"/>
          <w:lang w:val="en-GB"/>
        </w:rPr>
        <w:t>country</w:t>
      </w:r>
      <w:r w:rsidR="00B32FF0">
        <w:rPr>
          <w:rFonts w:ascii="Calibri" w:hAnsi="Calibri" w:cs="Calibri"/>
          <w:lang w:val="en-GB"/>
        </w:rPr>
        <w:t>]</w:t>
      </w:r>
      <w:r w:rsidRPr="00495586">
        <w:rPr>
          <w:rFonts w:ascii="Calibri" w:hAnsi="Calibri" w:cs="Calibri"/>
          <w:lang w:val="en-GB"/>
        </w:rPr>
        <w:t xml:space="preserve">; and (2) establish the evidence base on mechanisms that ensure an active and meaningful engagement of the private sector in Network countries for delivering on national plans for quality of care, with a focus on maternal and newborn health. </w:t>
      </w:r>
    </w:p>
    <w:p w14:paraId="03BF1A99" w14:textId="77777777" w:rsidR="00C54ED7" w:rsidRPr="00495586" w:rsidRDefault="00C54ED7">
      <w:pPr>
        <w:shd w:val="clear" w:color="auto" w:fill="FFFFFF"/>
        <w:jc w:val="both"/>
        <w:textAlignment w:val="baseline"/>
        <w:rPr>
          <w:rFonts w:ascii="Calibri" w:hAnsi="Calibri" w:cs="Calibri"/>
          <w:lang w:val="en-GB"/>
        </w:rPr>
      </w:pPr>
    </w:p>
    <w:p w14:paraId="556C0C2A" w14:textId="77777777" w:rsidR="00C54ED7" w:rsidRPr="00495586" w:rsidRDefault="00C54ED7">
      <w:pPr>
        <w:shd w:val="clear" w:color="auto" w:fill="FFFFFF"/>
        <w:jc w:val="both"/>
        <w:textAlignment w:val="baseline"/>
        <w:rPr>
          <w:lang w:val="en-GB"/>
        </w:rPr>
      </w:pPr>
      <w:r w:rsidRPr="00495586">
        <w:rPr>
          <w:rFonts w:ascii="Calibri" w:hAnsi="Calibri" w:cs="Calibri"/>
          <w:color w:val="222222"/>
          <w:lang w:val="en-GB"/>
        </w:rPr>
        <w:t>Specifically, the study aims to:</w:t>
      </w:r>
    </w:p>
    <w:p w14:paraId="2D1B8405" w14:textId="631C5924" w:rsidR="00C54ED7" w:rsidRPr="00495586" w:rsidRDefault="00C54ED7" w:rsidP="00C54ED7">
      <w:pPr>
        <w:numPr>
          <w:ilvl w:val="0"/>
          <w:numId w:val="4"/>
        </w:numPr>
        <w:shd w:val="clear" w:color="auto" w:fill="FFFFFF"/>
        <w:jc w:val="both"/>
        <w:textAlignment w:val="baseline"/>
        <w:rPr>
          <w:lang w:val="en-GB"/>
        </w:rPr>
      </w:pPr>
      <w:r w:rsidRPr="00495586">
        <w:rPr>
          <w:rFonts w:ascii="Calibri" w:hAnsi="Calibri" w:cs="Calibri"/>
          <w:lang w:val="en-GB"/>
        </w:rPr>
        <w:t xml:space="preserve">Analyse the drivers and determinants of the current engagement of the private sector to deliver quality maternal and newborn health services in </w:t>
      </w:r>
      <w:r w:rsidR="00B32FF0">
        <w:rPr>
          <w:rFonts w:ascii="Calibri" w:hAnsi="Calibri" w:cs="Calibri"/>
          <w:lang w:val="en-GB"/>
        </w:rPr>
        <w:t>[</w:t>
      </w:r>
      <w:r w:rsidR="00B32FF0" w:rsidRPr="00B32FF0">
        <w:rPr>
          <w:rFonts w:ascii="Calibri" w:hAnsi="Calibri" w:cs="Calibri"/>
          <w:highlight w:val="yellow"/>
          <w:lang w:val="en-GB"/>
        </w:rPr>
        <w:t>country</w:t>
      </w:r>
      <w:r w:rsidR="00B32FF0">
        <w:rPr>
          <w:rFonts w:ascii="Calibri" w:hAnsi="Calibri" w:cs="Calibri"/>
          <w:lang w:val="en-GB"/>
        </w:rPr>
        <w:t>]</w:t>
      </w:r>
      <w:r w:rsidRPr="00495586">
        <w:rPr>
          <w:rFonts w:ascii="Calibri" w:hAnsi="Calibri" w:cs="Calibri"/>
          <w:lang w:val="en-GB"/>
        </w:rPr>
        <w:t>;</w:t>
      </w:r>
    </w:p>
    <w:p w14:paraId="13A488B7" w14:textId="5912C3EF" w:rsidR="00C54ED7" w:rsidRPr="00495586" w:rsidRDefault="00C54ED7" w:rsidP="00C54ED7">
      <w:pPr>
        <w:numPr>
          <w:ilvl w:val="0"/>
          <w:numId w:val="4"/>
        </w:numPr>
        <w:shd w:val="clear" w:color="auto" w:fill="FFFFFF"/>
        <w:jc w:val="both"/>
        <w:textAlignment w:val="baseline"/>
        <w:rPr>
          <w:lang w:val="en-GB"/>
        </w:rPr>
      </w:pPr>
      <w:r w:rsidRPr="00495586">
        <w:rPr>
          <w:rFonts w:ascii="Calibri" w:hAnsi="Calibri" w:cs="Calibri"/>
          <w:lang w:val="en-GB"/>
        </w:rPr>
        <w:t xml:space="preserve">Identify opportunities for involving the private sector in working within the national health system to deliver quality maternal and newborn health services in </w:t>
      </w:r>
      <w:r w:rsidR="00B32FF0">
        <w:rPr>
          <w:rFonts w:ascii="Calibri" w:hAnsi="Calibri" w:cs="Calibri"/>
          <w:lang w:val="en-GB"/>
        </w:rPr>
        <w:t>[</w:t>
      </w:r>
      <w:r w:rsidR="00B32FF0" w:rsidRPr="00B32FF0">
        <w:rPr>
          <w:rFonts w:ascii="Calibri" w:hAnsi="Calibri" w:cs="Calibri"/>
          <w:highlight w:val="yellow"/>
          <w:lang w:val="en-GB"/>
        </w:rPr>
        <w:t>country</w:t>
      </w:r>
      <w:r w:rsidR="00B32FF0">
        <w:rPr>
          <w:rFonts w:ascii="Calibri" w:hAnsi="Calibri" w:cs="Calibri"/>
          <w:lang w:val="en-GB"/>
        </w:rPr>
        <w:t>]</w:t>
      </w:r>
      <w:r w:rsidRPr="00495586">
        <w:rPr>
          <w:rFonts w:ascii="Calibri" w:hAnsi="Calibri" w:cs="Calibri"/>
          <w:lang w:val="en-GB"/>
        </w:rPr>
        <w:t>; and</w:t>
      </w:r>
    </w:p>
    <w:p w14:paraId="2A1D803E" w14:textId="7E62CA2A" w:rsidR="00C54ED7" w:rsidRPr="00495586" w:rsidRDefault="00C54ED7" w:rsidP="00C54ED7">
      <w:pPr>
        <w:numPr>
          <w:ilvl w:val="0"/>
          <w:numId w:val="4"/>
        </w:numPr>
        <w:shd w:val="clear" w:color="auto" w:fill="FFFFFF"/>
        <w:jc w:val="both"/>
        <w:textAlignment w:val="baseline"/>
        <w:rPr>
          <w:lang w:val="en-GB"/>
        </w:rPr>
      </w:pPr>
      <w:r w:rsidRPr="00495586">
        <w:rPr>
          <w:rFonts w:ascii="Calibri" w:hAnsi="Calibri" w:cs="Calibri"/>
          <w:lang w:val="en-GB"/>
        </w:rPr>
        <w:t xml:space="preserve">Propose models for effective engagement of the private sector within the national health system for implementing quality maternal and newborn health services in </w:t>
      </w:r>
      <w:r w:rsidR="00B32FF0">
        <w:rPr>
          <w:rFonts w:ascii="Calibri" w:hAnsi="Calibri" w:cs="Calibri"/>
          <w:lang w:val="en-GB"/>
        </w:rPr>
        <w:t>[</w:t>
      </w:r>
      <w:r w:rsidR="00B32FF0" w:rsidRPr="00B32FF0">
        <w:rPr>
          <w:rFonts w:ascii="Calibri" w:hAnsi="Calibri" w:cs="Calibri"/>
          <w:highlight w:val="yellow"/>
          <w:lang w:val="en-GB"/>
        </w:rPr>
        <w:t>country</w:t>
      </w:r>
      <w:r w:rsidR="00B32FF0">
        <w:rPr>
          <w:rFonts w:ascii="Calibri" w:hAnsi="Calibri" w:cs="Calibri"/>
          <w:lang w:val="en-GB"/>
        </w:rPr>
        <w:t>]</w:t>
      </w:r>
      <w:r w:rsidRPr="00495586">
        <w:rPr>
          <w:rFonts w:ascii="Calibri" w:hAnsi="Calibri" w:cs="Calibri"/>
          <w:lang w:val="en-GB"/>
        </w:rPr>
        <w:t>.</w:t>
      </w:r>
    </w:p>
    <w:p w14:paraId="48CD80FF" w14:textId="77777777" w:rsidR="00C54ED7" w:rsidRPr="00495586" w:rsidRDefault="00C54ED7">
      <w:pPr>
        <w:shd w:val="clear" w:color="auto" w:fill="FFFFFF"/>
        <w:jc w:val="both"/>
        <w:textAlignment w:val="baseline"/>
        <w:rPr>
          <w:rFonts w:ascii="Calibri" w:hAnsi="Calibri" w:cs="Calibri"/>
          <w:lang w:val="en-GB"/>
        </w:rPr>
      </w:pPr>
    </w:p>
    <w:p w14:paraId="0EDA9281" w14:textId="2E1AE372" w:rsidR="00C54ED7" w:rsidRPr="00495586" w:rsidRDefault="00C54ED7">
      <w:pPr>
        <w:shd w:val="clear" w:color="auto" w:fill="FFFFFF"/>
        <w:jc w:val="both"/>
        <w:textAlignment w:val="baseline"/>
        <w:rPr>
          <w:lang w:val="en-GB"/>
        </w:rPr>
      </w:pPr>
      <w:r w:rsidRPr="00495586">
        <w:rPr>
          <w:rFonts w:ascii="Calibri" w:hAnsi="Calibri" w:cs="Calibri"/>
          <w:lang w:val="en-GB"/>
        </w:rPr>
        <w:t xml:space="preserve">This report focuses on the first two aims, presenting evidence from key informant interviews on the current engagement of the private sector to deliver quality maternal and newborn health services in </w:t>
      </w:r>
      <w:r w:rsidR="00B32FF0">
        <w:rPr>
          <w:rFonts w:ascii="Calibri" w:hAnsi="Calibri" w:cs="Calibri"/>
          <w:lang w:val="en-GB"/>
        </w:rPr>
        <w:t>[</w:t>
      </w:r>
      <w:r w:rsidR="00B32FF0" w:rsidRPr="00B32FF0">
        <w:rPr>
          <w:rFonts w:ascii="Calibri" w:hAnsi="Calibri" w:cs="Calibri"/>
          <w:highlight w:val="yellow"/>
          <w:lang w:val="en-GB"/>
        </w:rPr>
        <w:t>country</w:t>
      </w:r>
      <w:r w:rsidR="00B32FF0">
        <w:rPr>
          <w:rFonts w:ascii="Calibri" w:hAnsi="Calibri" w:cs="Calibri"/>
          <w:lang w:val="en-GB"/>
        </w:rPr>
        <w:t>]</w:t>
      </w:r>
      <w:r w:rsidRPr="00495586">
        <w:rPr>
          <w:rFonts w:ascii="Calibri" w:hAnsi="Calibri" w:cs="Calibri"/>
          <w:lang w:val="en-GB"/>
        </w:rPr>
        <w:t xml:space="preserve">. The report concludes with recommendations for how to engage the private sector more effectively in the national health system to deliver quality maternal and newborn health services. </w:t>
      </w:r>
    </w:p>
    <w:p w14:paraId="7233067F" w14:textId="77777777" w:rsidR="00C54ED7" w:rsidRPr="00495586" w:rsidRDefault="00C54ED7">
      <w:pPr>
        <w:shd w:val="clear" w:color="auto" w:fill="FFFFFF"/>
        <w:jc w:val="both"/>
        <w:textAlignment w:val="baseline"/>
        <w:rPr>
          <w:rFonts w:ascii="Calibri" w:hAnsi="Calibri" w:cs="Calibri"/>
          <w:lang w:val="en-GB"/>
        </w:rPr>
      </w:pPr>
    </w:p>
    <w:p w14:paraId="2A8D39B6" w14:textId="4C4F6963" w:rsidR="00C54ED7" w:rsidRPr="00495586" w:rsidRDefault="00C54ED7">
      <w:pPr>
        <w:shd w:val="clear" w:color="auto" w:fill="FFFFFF"/>
        <w:jc w:val="both"/>
        <w:textAlignment w:val="baseline"/>
        <w:rPr>
          <w:lang w:val="en-GB"/>
        </w:rPr>
      </w:pPr>
      <w:r w:rsidRPr="00495586">
        <w:rPr>
          <w:rFonts w:ascii="Calibri" w:hAnsi="Calibri" w:cs="Calibri"/>
          <w:lang w:val="en-GB"/>
        </w:rPr>
        <w:t xml:space="preserve">The resulting findings and recommendations will be reviewed and discussed by participants at a multi-stakeholder </w:t>
      </w:r>
      <w:r w:rsidR="00B32FF0">
        <w:rPr>
          <w:rFonts w:ascii="Calibri" w:hAnsi="Calibri" w:cs="Calibri"/>
          <w:lang w:val="en-GB"/>
        </w:rPr>
        <w:t>workshop</w:t>
      </w:r>
      <w:r w:rsidRPr="00495586">
        <w:rPr>
          <w:rFonts w:ascii="Calibri" w:hAnsi="Calibri" w:cs="Calibri"/>
          <w:lang w:val="en-GB"/>
        </w:rPr>
        <w:t xml:space="preserve"> that will address the study’s third aim.</w:t>
      </w:r>
    </w:p>
    <w:p w14:paraId="06EBD376" w14:textId="77777777" w:rsidR="00C54ED7" w:rsidRPr="00495586" w:rsidRDefault="00C54ED7">
      <w:pPr>
        <w:pStyle w:val="Heading1"/>
        <w:pageBreakBefore/>
        <w:rPr>
          <w:lang w:val="en-GB"/>
        </w:rPr>
      </w:pPr>
      <w:bookmarkStart w:id="3" w:name="_Toc474017240"/>
      <w:r w:rsidRPr="00495586">
        <w:rPr>
          <w:lang w:val="en-GB"/>
        </w:rPr>
        <w:lastRenderedPageBreak/>
        <w:t>3. Methodology</w:t>
      </w:r>
      <w:bookmarkEnd w:id="3"/>
    </w:p>
    <w:p w14:paraId="201C0F44" w14:textId="77777777" w:rsidR="00C54ED7" w:rsidRPr="00495586" w:rsidRDefault="00C54ED7">
      <w:pPr>
        <w:jc w:val="both"/>
        <w:rPr>
          <w:rFonts w:ascii="Calibri" w:hAnsi="Calibri" w:cs="Calibri"/>
          <w:lang w:val="en-GB"/>
        </w:rPr>
      </w:pPr>
    </w:p>
    <w:p w14:paraId="6F825C6C" w14:textId="6ACD3C3B" w:rsidR="00C54ED7" w:rsidRPr="00495586" w:rsidRDefault="00C54ED7">
      <w:pPr>
        <w:jc w:val="both"/>
        <w:rPr>
          <w:lang w:val="en-GB"/>
        </w:rPr>
      </w:pPr>
      <w:r w:rsidRPr="00495586">
        <w:rPr>
          <w:rFonts w:ascii="Calibri" w:hAnsi="Calibri" w:cs="Calibri"/>
          <w:lang w:val="en-GB"/>
        </w:rPr>
        <w:t xml:space="preserve">This mixed-methods exploratory study sought to establish the evidence base on mechanisms that ensure an active and meaningful engagement of the private sector for delivering on national plans for quality of care with a focus on maternal and newborn health. The research involved conducting a situational analysis comprised of three components: (1) a literature review; (2) a stakeholder assessment; and (3) key informant interviews. The </w:t>
      </w:r>
      <w:r w:rsidR="00B32FF0">
        <w:rPr>
          <w:rFonts w:ascii="Calibri" w:eastAsia="Times New Roman" w:hAnsi="Calibri" w:cs="Calibri"/>
          <w:color w:val="000000"/>
          <w:lang w:val="en-GB"/>
        </w:rPr>
        <w:t>[</w:t>
      </w:r>
      <w:r w:rsidR="00B32FF0" w:rsidRPr="00B32FF0">
        <w:rPr>
          <w:rFonts w:ascii="Calibri" w:eastAsia="Times New Roman" w:hAnsi="Calibri" w:cs="Calibri"/>
          <w:color w:val="000000"/>
          <w:highlight w:val="yellow"/>
          <w:lang w:val="en-GB"/>
        </w:rPr>
        <w:t>name of Ethics</w:t>
      </w:r>
      <w:r w:rsidRPr="00B32FF0">
        <w:rPr>
          <w:rFonts w:ascii="Calibri" w:eastAsia="Times New Roman" w:hAnsi="Calibri" w:cs="Calibri"/>
          <w:color w:val="000000"/>
          <w:highlight w:val="yellow"/>
          <w:lang w:val="en-GB"/>
        </w:rPr>
        <w:t xml:space="preserve"> Committee</w:t>
      </w:r>
      <w:r w:rsidR="00B32FF0">
        <w:rPr>
          <w:rFonts w:ascii="Calibri" w:eastAsia="Times New Roman" w:hAnsi="Calibri" w:cs="Calibri"/>
          <w:color w:val="000000"/>
          <w:lang w:val="en-GB"/>
        </w:rPr>
        <w:t>]</w:t>
      </w:r>
      <w:r w:rsidRPr="00495586">
        <w:rPr>
          <w:rFonts w:ascii="Calibri" w:eastAsia="Times New Roman" w:hAnsi="Calibri" w:cs="Calibri"/>
          <w:color w:val="000000"/>
          <w:lang w:val="en-GB"/>
        </w:rPr>
        <w:t xml:space="preserve"> approved this research. A glossary of terms used in this report appears in Appendix 1.</w:t>
      </w:r>
    </w:p>
    <w:p w14:paraId="77208854" w14:textId="77777777" w:rsidR="00C54ED7" w:rsidRPr="00495586" w:rsidRDefault="00C54ED7" w:rsidP="00167817">
      <w:pPr>
        <w:pStyle w:val="Heading2"/>
        <w:numPr>
          <w:ilvl w:val="0"/>
          <w:numId w:val="0"/>
        </w:numPr>
        <w:rPr>
          <w:lang w:val="en-GB"/>
        </w:rPr>
      </w:pPr>
      <w:bookmarkStart w:id="4" w:name="_Toc474017241"/>
      <w:r w:rsidRPr="00495586">
        <w:rPr>
          <w:lang w:val="en-GB"/>
        </w:rPr>
        <w:t>3.1 Project logic model</w:t>
      </w:r>
      <w:bookmarkEnd w:id="4"/>
    </w:p>
    <w:p w14:paraId="361AEA57" w14:textId="77777777" w:rsidR="00C54ED7" w:rsidRPr="00495586" w:rsidRDefault="00C54ED7">
      <w:pPr>
        <w:jc w:val="both"/>
        <w:rPr>
          <w:rFonts w:ascii="Calibri" w:hAnsi="Calibri" w:cs="Calibri"/>
          <w:lang w:val="en-GB"/>
        </w:rPr>
      </w:pPr>
    </w:p>
    <w:p w14:paraId="419CCDC4" w14:textId="53D61CE4" w:rsidR="00C54ED7" w:rsidRPr="00184B0F" w:rsidRDefault="00C54ED7">
      <w:pPr>
        <w:shd w:val="clear" w:color="auto" w:fill="FFFFFF"/>
        <w:jc w:val="both"/>
        <w:textAlignment w:val="baseline"/>
        <w:rPr>
          <w:rFonts w:asciiTheme="majorHAnsi" w:hAnsiTheme="majorHAnsi"/>
          <w:lang w:val="en-GB"/>
        </w:rPr>
      </w:pPr>
      <w:r w:rsidRPr="00495586">
        <w:rPr>
          <w:rFonts w:ascii="Calibri" w:eastAsia="Times New Roman" w:hAnsi="Calibri" w:cs="Calibri"/>
          <w:bCs/>
          <w:color w:val="000000"/>
          <w:lang w:val="en-GB"/>
        </w:rPr>
        <w:t xml:space="preserve">Based on a review of the relevant literature as well as </w:t>
      </w:r>
      <w:r w:rsidRPr="00495586">
        <w:rPr>
          <w:rFonts w:ascii="Calibri" w:eastAsia="Times New Roman" w:hAnsi="Calibri" w:cs="Calibri"/>
          <w:color w:val="000000"/>
          <w:lang w:val="en-GB"/>
        </w:rPr>
        <w:t xml:space="preserve">input from colleagues at the World </w:t>
      </w:r>
      <w:r w:rsidRPr="00184B0F">
        <w:rPr>
          <w:rFonts w:asciiTheme="majorHAnsi" w:eastAsia="Times New Roman" w:hAnsiTheme="majorHAnsi" w:cs="Calibri"/>
          <w:color w:val="000000"/>
          <w:lang w:val="en-GB"/>
        </w:rPr>
        <w:t xml:space="preserve">Health Organization and a global advisory working group, we </w:t>
      </w:r>
      <w:r w:rsidR="00B32FF0">
        <w:rPr>
          <w:rFonts w:asciiTheme="majorHAnsi" w:eastAsia="Times New Roman" w:hAnsiTheme="majorHAnsi" w:cs="Calibri"/>
          <w:color w:val="000000"/>
          <w:lang w:val="en-GB"/>
        </w:rPr>
        <w:t>us</w:t>
      </w:r>
      <w:r w:rsidRPr="00184B0F">
        <w:rPr>
          <w:rFonts w:asciiTheme="majorHAnsi" w:eastAsia="Times New Roman" w:hAnsiTheme="majorHAnsi" w:cs="Calibri"/>
          <w:color w:val="000000"/>
          <w:lang w:val="en-GB"/>
        </w:rPr>
        <w:t xml:space="preserve">ed a logic model (Figure 1) to guide the project. </w:t>
      </w:r>
      <w:r w:rsidRPr="00184B0F">
        <w:rPr>
          <w:rFonts w:asciiTheme="majorHAnsi" w:hAnsiTheme="majorHAnsi" w:cs="Calibri"/>
          <w:lang w:val="en-GB"/>
        </w:rPr>
        <w:t xml:space="preserve">The model depicts key components of the private sector’s involvement in delivering quality maternal and newborn health services within the national health system. It was adapted from the evaluation framework for the scale-up for maternal and child survival </w:t>
      </w:r>
      <w:r w:rsidRPr="00184B0F">
        <w:rPr>
          <w:rFonts w:asciiTheme="majorHAnsi" w:hAnsiTheme="majorHAnsi"/>
          <w:noProof/>
          <w:lang w:val="en-GB"/>
        </w:rPr>
        <w:t>(Bryce et al., 2011)</w:t>
      </w:r>
      <w:r w:rsidRPr="00184B0F">
        <w:rPr>
          <w:rFonts w:asciiTheme="majorHAnsi" w:hAnsiTheme="majorHAnsi" w:cs="Calibri"/>
          <w:lang w:val="en-GB"/>
        </w:rPr>
        <w:t xml:space="preserve">. At the top and bottom of this model, we include the domains under which different components operate, and we recognize that equity and contextual factors (e.g., political, technological, economic) may affect the progress of the above pathways. </w:t>
      </w:r>
    </w:p>
    <w:p w14:paraId="378EC0F4" w14:textId="77777777" w:rsidR="00C54ED7" w:rsidRPr="00495586" w:rsidRDefault="00C54ED7">
      <w:pPr>
        <w:rPr>
          <w:rFonts w:ascii="Calibri" w:hAnsi="Calibri" w:cs="Calibri"/>
          <w:lang w:val="en-GB"/>
        </w:rPr>
      </w:pPr>
    </w:p>
    <w:p w14:paraId="7A8D27EE" w14:textId="77777777" w:rsidR="00C54ED7" w:rsidRPr="00495586" w:rsidRDefault="00C54ED7">
      <w:pPr>
        <w:rPr>
          <w:lang w:val="en-GB"/>
        </w:rPr>
      </w:pPr>
      <w:r w:rsidRPr="00495586">
        <w:rPr>
          <w:rFonts w:ascii="Calibri" w:hAnsi="Calibri" w:cs="Calibri"/>
          <w:i/>
          <w:lang w:val="en-GB"/>
        </w:rPr>
        <w:br w:type="page"/>
      </w:r>
      <w:r w:rsidRPr="00495586">
        <w:rPr>
          <w:rFonts w:ascii="Calibri" w:hAnsi="Calibri" w:cs="Calibri"/>
          <w:i/>
          <w:lang w:val="en-GB"/>
        </w:rPr>
        <w:lastRenderedPageBreak/>
        <w:t>Figure 1. Project logic model</w:t>
      </w:r>
    </w:p>
    <w:p w14:paraId="1441C6C1" w14:textId="77777777" w:rsidR="00C54ED7" w:rsidRPr="00495586" w:rsidRDefault="00C54ED7">
      <w:pPr>
        <w:rPr>
          <w:rFonts w:ascii="Calibri" w:hAnsi="Calibri" w:cs="Calibri"/>
          <w:i/>
          <w:lang w:val="en-GB"/>
        </w:rPr>
      </w:pPr>
    </w:p>
    <w:p w14:paraId="3A72A62B" w14:textId="0882A1DD" w:rsidR="00C54ED7" w:rsidRPr="00495586" w:rsidRDefault="00671EE4">
      <w:pPr>
        <w:shd w:val="clear" w:color="auto" w:fill="FFFFFF"/>
        <w:jc w:val="both"/>
        <w:textAlignment w:val="baseline"/>
        <w:rPr>
          <w:lang w:val="en-GB"/>
        </w:rPr>
      </w:pPr>
      <w:r w:rsidRPr="00495586">
        <w:rPr>
          <w:rFonts w:ascii="Calibri" w:hAnsi="Calibri" w:cs="Calibri"/>
          <w:noProof/>
          <w:lang w:eastAsia="en-US"/>
        </w:rPr>
        <w:drawing>
          <wp:inline distT="0" distB="0" distL="0" distR="0" wp14:anchorId="4ED5C137" wp14:editId="2C2452A0">
            <wp:extent cx="5709285" cy="4277995"/>
            <wp:effectExtent l="0" t="0" r="5715"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 t="-3" r="-3" b="-3"/>
                    <a:stretch>
                      <a:fillRect/>
                    </a:stretch>
                  </pic:blipFill>
                  <pic:spPr bwMode="auto">
                    <a:xfrm>
                      <a:off x="0" y="0"/>
                      <a:ext cx="5709285" cy="4277995"/>
                    </a:xfrm>
                    <a:prstGeom prst="rect">
                      <a:avLst/>
                    </a:prstGeom>
                    <a:solidFill>
                      <a:srgbClr val="FFFFFF"/>
                    </a:solidFill>
                    <a:ln>
                      <a:noFill/>
                    </a:ln>
                  </pic:spPr>
                </pic:pic>
              </a:graphicData>
            </a:graphic>
          </wp:inline>
        </w:drawing>
      </w:r>
    </w:p>
    <w:p w14:paraId="5B5D811B" w14:textId="77777777" w:rsidR="00C54ED7" w:rsidRPr="00495586" w:rsidRDefault="00C54ED7" w:rsidP="00167817">
      <w:pPr>
        <w:pStyle w:val="Heading2"/>
        <w:numPr>
          <w:ilvl w:val="0"/>
          <w:numId w:val="0"/>
        </w:numPr>
        <w:rPr>
          <w:lang w:val="en-GB"/>
        </w:rPr>
      </w:pPr>
      <w:bookmarkStart w:id="5" w:name="_Toc474017242"/>
      <w:r w:rsidRPr="00495586">
        <w:rPr>
          <w:lang w:val="en-GB"/>
        </w:rPr>
        <w:t>3.2 Study design and setting</w:t>
      </w:r>
      <w:bookmarkEnd w:id="5"/>
    </w:p>
    <w:p w14:paraId="2D2EDF92" w14:textId="77777777" w:rsidR="00C54ED7" w:rsidRPr="00495586" w:rsidRDefault="00C54ED7">
      <w:pPr>
        <w:jc w:val="both"/>
        <w:rPr>
          <w:rFonts w:ascii="Calibri" w:hAnsi="Calibri" w:cs="Calibri"/>
          <w:lang w:val="en-GB"/>
        </w:rPr>
      </w:pPr>
    </w:p>
    <w:p w14:paraId="7A43BA0E" w14:textId="599AFB9A" w:rsidR="00C54ED7" w:rsidRPr="00495586" w:rsidRDefault="00C54ED7">
      <w:pPr>
        <w:jc w:val="both"/>
        <w:rPr>
          <w:lang w:val="en-GB"/>
        </w:rPr>
      </w:pPr>
      <w:r w:rsidRPr="00495586">
        <w:rPr>
          <w:rFonts w:ascii="Calibri" w:hAnsi="Calibri" w:cs="Calibri"/>
          <w:lang w:val="en-GB"/>
        </w:rPr>
        <w:t xml:space="preserve">We collected and analysed both primary and secondary data. Secondary data and grey literature (e.g., policies, facility-based assessments, reports) provided background context on the private sector (Appendix 2). Key informant interviews produced primary data on inputs, processes, and outputs related to the private sector’s engagement in delivering quality care for maternal and newborn health as part of </w:t>
      </w:r>
      <w:r w:rsidR="00B32FF0">
        <w:rPr>
          <w:rFonts w:ascii="Calibri" w:hAnsi="Calibri" w:cs="Calibri"/>
          <w:lang w:val="en-GB"/>
        </w:rPr>
        <w:t>[</w:t>
      </w:r>
      <w:r w:rsidR="00B32FF0" w:rsidRPr="00B32FF0">
        <w:rPr>
          <w:rFonts w:ascii="Calibri" w:hAnsi="Calibri" w:cs="Calibri"/>
          <w:highlight w:val="yellow"/>
          <w:lang w:val="en-GB"/>
        </w:rPr>
        <w:t>country</w:t>
      </w:r>
      <w:r w:rsidR="00B32FF0">
        <w:rPr>
          <w:rFonts w:ascii="Calibri" w:hAnsi="Calibri" w:cs="Calibri"/>
          <w:lang w:val="en-GB"/>
        </w:rPr>
        <w:t>]</w:t>
      </w:r>
      <w:r w:rsidRPr="00495586">
        <w:rPr>
          <w:rFonts w:ascii="Calibri" w:hAnsi="Calibri" w:cs="Calibri"/>
          <w:lang w:val="en-GB"/>
        </w:rPr>
        <w:t xml:space="preserve">’s national health system (Appendix 2). Key informants were identified by a stakeholder assessment and input from a national technical working group comprised of representatives from </w:t>
      </w:r>
      <w:r w:rsidR="00B32FF0" w:rsidRPr="00B32FF0">
        <w:rPr>
          <w:rFonts w:ascii="Calibri" w:hAnsi="Calibri" w:cs="Calibri"/>
          <w:highlight w:val="yellow"/>
          <w:lang w:val="en-GB"/>
        </w:rPr>
        <w:t>xxx</w:t>
      </w:r>
      <w:r w:rsidRPr="00495586">
        <w:rPr>
          <w:rFonts w:ascii="Calibri" w:hAnsi="Calibri" w:cs="Calibri"/>
          <w:lang w:val="en-GB"/>
        </w:rPr>
        <w:t xml:space="preserve">. </w:t>
      </w:r>
    </w:p>
    <w:p w14:paraId="13459902" w14:textId="77777777" w:rsidR="00C54ED7" w:rsidRPr="00495586" w:rsidRDefault="00C54ED7">
      <w:pPr>
        <w:jc w:val="both"/>
        <w:rPr>
          <w:rFonts w:ascii="Calibri" w:hAnsi="Calibri" w:cs="Calibri"/>
          <w:bCs/>
          <w:lang w:val="en-GB"/>
        </w:rPr>
      </w:pPr>
    </w:p>
    <w:p w14:paraId="700BA72F" w14:textId="0E5A2EDE" w:rsidR="00C54ED7" w:rsidRPr="00495586" w:rsidRDefault="00B32FF0">
      <w:pPr>
        <w:jc w:val="both"/>
        <w:rPr>
          <w:lang w:val="en-GB"/>
        </w:rPr>
      </w:pPr>
      <w:r>
        <w:rPr>
          <w:rFonts w:ascii="Calibri" w:hAnsi="Calibri" w:cs="Calibri"/>
          <w:bCs/>
          <w:iCs/>
          <w:lang w:val="en-GB"/>
        </w:rPr>
        <w:t>[</w:t>
      </w:r>
      <w:r w:rsidRPr="00B32FF0">
        <w:rPr>
          <w:rFonts w:ascii="Calibri" w:hAnsi="Calibri" w:cs="Calibri"/>
          <w:bCs/>
          <w:iCs/>
          <w:highlight w:val="yellow"/>
          <w:lang w:val="en-GB"/>
        </w:rPr>
        <w:t>Final number</w:t>
      </w:r>
      <w:r>
        <w:rPr>
          <w:rFonts w:ascii="Calibri" w:hAnsi="Calibri" w:cs="Calibri"/>
          <w:bCs/>
          <w:iCs/>
          <w:lang w:val="en-GB"/>
        </w:rPr>
        <w:t>]</w:t>
      </w:r>
      <w:r w:rsidR="00C54ED7" w:rsidRPr="00495586">
        <w:rPr>
          <w:rFonts w:ascii="Calibri" w:hAnsi="Calibri" w:cs="Calibri"/>
          <w:bCs/>
          <w:iCs/>
          <w:lang w:val="en-GB"/>
        </w:rPr>
        <w:t xml:space="preserve"> interview </w:t>
      </w:r>
      <w:r w:rsidR="00C54ED7" w:rsidRPr="00184B0F">
        <w:rPr>
          <w:rFonts w:asciiTheme="majorHAnsi" w:hAnsiTheme="majorHAnsi" w:cs="Calibri"/>
          <w:bCs/>
          <w:iCs/>
          <w:lang w:val="en-GB"/>
        </w:rPr>
        <w:t>respondents from the public (n=</w:t>
      </w:r>
      <w:r w:rsidRPr="00B32FF0">
        <w:rPr>
          <w:rFonts w:asciiTheme="majorHAnsi" w:hAnsiTheme="majorHAnsi" w:cs="Calibri"/>
          <w:bCs/>
          <w:iCs/>
          <w:highlight w:val="yellow"/>
          <w:lang w:val="en-GB"/>
        </w:rPr>
        <w:t>xx</w:t>
      </w:r>
      <w:r w:rsidR="00C54ED7" w:rsidRPr="00184B0F">
        <w:rPr>
          <w:rFonts w:asciiTheme="majorHAnsi" w:hAnsiTheme="majorHAnsi" w:cs="Calibri"/>
          <w:bCs/>
          <w:iCs/>
          <w:lang w:val="en-GB"/>
        </w:rPr>
        <w:t>) and private (n=</w:t>
      </w:r>
      <w:r w:rsidRPr="00B32FF0">
        <w:rPr>
          <w:rFonts w:asciiTheme="majorHAnsi" w:hAnsiTheme="majorHAnsi" w:cs="Calibri"/>
          <w:bCs/>
          <w:iCs/>
          <w:highlight w:val="yellow"/>
          <w:lang w:val="en-GB"/>
        </w:rPr>
        <w:t>xx</w:t>
      </w:r>
      <w:r w:rsidR="00C54ED7" w:rsidRPr="00184B0F">
        <w:rPr>
          <w:rFonts w:asciiTheme="majorHAnsi" w:hAnsiTheme="majorHAnsi" w:cs="Calibri"/>
          <w:bCs/>
          <w:iCs/>
          <w:lang w:val="en-GB"/>
        </w:rPr>
        <w:t xml:space="preserve">) sectors discussed private sector engagement and delivery of maternal and newborn health services. </w:t>
      </w:r>
      <w:r w:rsidR="00C54ED7" w:rsidRPr="00184B0F">
        <w:rPr>
          <w:rFonts w:asciiTheme="majorHAnsi" w:hAnsiTheme="majorHAnsi" w:cs="Calibri"/>
          <w:bCs/>
          <w:lang w:val="en-GB"/>
        </w:rPr>
        <w:t xml:space="preserve">We targeted key informants and stakeholders from </w:t>
      </w:r>
      <w:r w:rsidRPr="00B32FF0">
        <w:rPr>
          <w:rFonts w:asciiTheme="majorHAnsi" w:hAnsiTheme="majorHAnsi" w:cs="Calibri"/>
          <w:bCs/>
          <w:highlight w:val="yellow"/>
          <w:lang w:val="en-GB"/>
        </w:rPr>
        <w:t>xxx</w:t>
      </w:r>
      <w:r w:rsidR="00C54ED7" w:rsidRPr="00495586">
        <w:rPr>
          <w:rFonts w:ascii="Calibri" w:hAnsi="Calibri" w:cs="Calibri"/>
          <w:bCs/>
          <w:lang w:val="en-GB"/>
        </w:rPr>
        <w:t xml:space="preserve">. </w:t>
      </w:r>
    </w:p>
    <w:p w14:paraId="0A199E87" w14:textId="77777777" w:rsidR="00C54ED7" w:rsidRPr="00495586" w:rsidRDefault="00C54ED7" w:rsidP="00167817">
      <w:pPr>
        <w:pStyle w:val="Heading2"/>
        <w:numPr>
          <w:ilvl w:val="0"/>
          <w:numId w:val="0"/>
        </w:numPr>
        <w:rPr>
          <w:lang w:val="en-GB"/>
        </w:rPr>
      </w:pPr>
      <w:bookmarkStart w:id="6" w:name="_Toc474017243"/>
      <w:r w:rsidRPr="00495586">
        <w:rPr>
          <w:lang w:val="en-GB"/>
        </w:rPr>
        <w:t>3.3 Study population and selection</w:t>
      </w:r>
      <w:bookmarkEnd w:id="6"/>
    </w:p>
    <w:p w14:paraId="13E35C9D" w14:textId="77777777" w:rsidR="00C54ED7" w:rsidRPr="00495586" w:rsidRDefault="00C54ED7">
      <w:pPr>
        <w:jc w:val="both"/>
        <w:rPr>
          <w:rFonts w:ascii="Calibri" w:hAnsi="Calibri" w:cs="Calibri"/>
          <w:lang w:val="en-GB"/>
        </w:rPr>
      </w:pPr>
    </w:p>
    <w:p w14:paraId="1464B606" w14:textId="2DBDA079" w:rsidR="00C54ED7" w:rsidRPr="00495586" w:rsidRDefault="00C54ED7">
      <w:pPr>
        <w:jc w:val="both"/>
        <w:rPr>
          <w:lang w:val="en-GB"/>
        </w:rPr>
      </w:pPr>
      <w:r w:rsidRPr="00495586">
        <w:rPr>
          <w:rFonts w:ascii="Calibri" w:hAnsi="Calibri" w:cs="Calibri"/>
          <w:lang w:val="en-GB"/>
        </w:rPr>
        <w:t xml:space="preserve">For the purpose of this study, we defined the private sector </w:t>
      </w:r>
      <w:r w:rsidRPr="00495586">
        <w:rPr>
          <w:rFonts w:ascii="Calibri" w:eastAsia="SimSun" w:hAnsi="Calibri" w:cs="Calibri"/>
          <w:lang w:val="en-GB"/>
        </w:rPr>
        <w:t xml:space="preserve">as </w:t>
      </w:r>
      <w:r w:rsidR="00B32FF0" w:rsidRPr="00B32FF0">
        <w:rPr>
          <w:rFonts w:ascii="Calibri" w:eastAsia="SimSun" w:hAnsi="Calibri" w:cs="Calibri"/>
          <w:highlight w:val="yellow"/>
          <w:lang w:val="en-GB"/>
        </w:rPr>
        <w:t>xxx</w:t>
      </w:r>
      <w:r w:rsidRPr="00184B0F">
        <w:rPr>
          <w:rFonts w:asciiTheme="majorHAnsi" w:eastAsia="SimSun" w:hAnsiTheme="majorHAnsi" w:cs="Calibri"/>
          <w:lang w:val="en-GB"/>
        </w:rPr>
        <w:t xml:space="preserve">. However, the project scope focused on formal </w:t>
      </w:r>
      <w:r w:rsidRPr="00184B0F">
        <w:rPr>
          <w:rFonts w:asciiTheme="majorHAnsi" w:hAnsiTheme="majorHAnsi" w:cs="Calibri"/>
          <w:lang w:val="en-GB"/>
        </w:rPr>
        <w:t>private sector service delivery of quality maternal and newborn health care. For this reason, we sampled a larger proportion of individuals involved in service delivery than in policy/administration or regulation. Suppliers, research and training institutions, and traditional and alternative medicine providers were excluded</w:t>
      </w:r>
      <w:r w:rsidRPr="00495586">
        <w:rPr>
          <w:rFonts w:ascii="Calibri" w:hAnsi="Calibri" w:cs="Calibri"/>
          <w:lang w:val="en-GB"/>
        </w:rPr>
        <w:t>.</w:t>
      </w:r>
    </w:p>
    <w:p w14:paraId="76A7C67D" w14:textId="77777777" w:rsidR="00C54ED7" w:rsidRPr="00495586" w:rsidRDefault="00C54ED7" w:rsidP="00167817">
      <w:pPr>
        <w:jc w:val="both"/>
        <w:rPr>
          <w:rFonts w:ascii="Calibri" w:eastAsia="SimSun" w:hAnsi="Calibri" w:cs="Calibri"/>
          <w:lang w:val="en-GB"/>
        </w:rPr>
      </w:pPr>
    </w:p>
    <w:p w14:paraId="1D76A019" w14:textId="77777777" w:rsidR="00C54ED7" w:rsidRPr="00495586" w:rsidRDefault="00C54ED7" w:rsidP="00167817">
      <w:pPr>
        <w:jc w:val="both"/>
        <w:rPr>
          <w:lang w:val="en-GB"/>
        </w:rPr>
      </w:pPr>
      <w:r w:rsidRPr="00495586">
        <w:rPr>
          <w:rFonts w:ascii="Calibri" w:hAnsi="Calibri" w:cs="Calibri"/>
          <w:lang w:val="en-GB"/>
        </w:rPr>
        <w:lastRenderedPageBreak/>
        <w:t>Individuals were deemed eligible and invited to participate in the key informant interviews if they:</w:t>
      </w:r>
    </w:p>
    <w:p w14:paraId="6AE8AE21" w14:textId="582FAD17" w:rsidR="00C54ED7" w:rsidRPr="00495586" w:rsidRDefault="00C54ED7" w:rsidP="00C54ED7">
      <w:pPr>
        <w:numPr>
          <w:ilvl w:val="0"/>
          <w:numId w:val="6"/>
        </w:numPr>
        <w:ind w:left="360"/>
        <w:contextualSpacing/>
        <w:jc w:val="both"/>
        <w:rPr>
          <w:lang w:val="en-GB"/>
        </w:rPr>
      </w:pPr>
      <w:commentRangeStart w:id="7"/>
      <w:r w:rsidRPr="00495586">
        <w:rPr>
          <w:rFonts w:ascii="Calibri" w:hAnsi="Calibri" w:cs="Calibri"/>
          <w:lang w:val="en-GB"/>
        </w:rPr>
        <w:t xml:space="preserve">had experience in and knowledge of service delivery of quality of care and/or maternal and newborn health in </w:t>
      </w:r>
      <w:r w:rsidR="00B32FF0">
        <w:rPr>
          <w:rFonts w:ascii="Calibri" w:hAnsi="Calibri" w:cs="Calibri"/>
          <w:lang w:val="en-GB"/>
        </w:rPr>
        <w:t>[</w:t>
      </w:r>
      <w:r w:rsidR="00B32FF0" w:rsidRPr="00B32FF0">
        <w:rPr>
          <w:rFonts w:ascii="Calibri" w:hAnsi="Calibri" w:cs="Calibri"/>
          <w:highlight w:val="yellow"/>
          <w:lang w:val="en-GB"/>
        </w:rPr>
        <w:t>country</w:t>
      </w:r>
      <w:proofErr w:type="gramStart"/>
      <w:r w:rsidR="00B32FF0">
        <w:rPr>
          <w:rFonts w:ascii="Calibri" w:hAnsi="Calibri" w:cs="Calibri"/>
          <w:lang w:val="en-GB"/>
        </w:rPr>
        <w:t>]</w:t>
      </w:r>
      <w:r w:rsidRPr="00495586">
        <w:rPr>
          <w:rFonts w:ascii="Calibri" w:hAnsi="Calibri" w:cs="Calibri"/>
          <w:lang w:val="en-GB"/>
        </w:rPr>
        <w:t>;</w:t>
      </w:r>
      <w:proofErr w:type="gramEnd"/>
    </w:p>
    <w:p w14:paraId="238C6A11" w14:textId="7F2221C1" w:rsidR="00C54ED7" w:rsidRPr="00495586" w:rsidRDefault="00C54ED7" w:rsidP="00B32FF0">
      <w:pPr>
        <w:numPr>
          <w:ilvl w:val="0"/>
          <w:numId w:val="6"/>
        </w:numPr>
        <w:ind w:left="360"/>
        <w:contextualSpacing/>
        <w:jc w:val="both"/>
        <w:rPr>
          <w:lang w:val="en-GB"/>
        </w:rPr>
      </w:pPr>
      <w:r w:rsidRPr="00495586">
        <w:rPr>
          <w:rFonts w:ascii="Calibri" w:hAnsi="Calibri" w:cs="Calibri"/>
          <w:lang w:val="en-GB"/>
        </w:rPr>
        <w:t xml:space="preserve">were currently working in the public health sector and/or the private formal health sector in </w:t>
      </w:r>
      <w:r w:rsidR="00B32FF0">
        <w:rPr>
          <w:rFonts w:ascii="Calibri" w:hAnsi="Calibri" w:cs="Calibri"/>
          <w:lang w:val="en-GB"/>
        </w:rPr>
        <w:t>[</w:t>
      </w:r>
      <w:r w:rsidR="00B32FF0" w:rsidRPr="00B32FF0">
        <w:rPr>
          <w:rFonts w:ascii="Calibri" w:hAnsi="Calibri" w:cs="Calibri"/>
          <w:highlight w:val="yellow"/>
          <w:lang w:val="en-GB"/>
        </w:rPr>
        <w:t>country</w:t>
      </w:r>
      <w:r w:rsidR="00B32FF0">
        <w:rPr>
          <w:rFonts w:ascii="Calibri" w:hAnsi="Calibri" w:cs="Calibri"/>
          <w:lang w:val="en-GB"/>
        </w:rPr>
        <w:t>]</w:t>
      </w:r>
      <w:r w:rsidRPr="00495586">
        <w:rPr>
          <w:rFonts w:ascii="Calibri" w:hAnsi="Calibri" w:cs="Calibri"/>
          <w:lang w:val="en-GB"/>
        </w:rPr>
        <w:t>; and</w:t>
      </w:r>
    </w:p>
    <w:p w14:paraId="5CCDDAD3" w14:textId="3921187B" w:rsidR="00C54ED7" w:rsidRPr="00495586" w:rsidRDefault="00C54ED7" w:rsidP="00C54ED7">
      <w:pPr>
        <w:numPr>
          <w:ilvl w:val="0"/>
          <w:numId w:val="6"/>
        </w:numPr>
        <w:ind w:left="360"/>
        <w:contextualSpacing/>
        <w:jc w:val="both"/>
        <w:rPr>
          <w:rFonts w:ascii="Calibri" w:hAnsi="Calibri" w:cs="Calibri"/>
          <w:lang w:val="en-GB"/>
        </w:rPr>
      </w:pPr>
      <w:r w:rsidRPr="00495586">
        <w:rPr>
          <w:rFonts w:ascii="Calibri" w:hAnsi="Calibri" w:cs="Calibri"/>
          <w:lang w:val="en-GB"/>
        </w:rPr>
        <w:t>had been working in their current role for at least two years.</w:t>
      </w:r>
      <w:commentRangeEnd w:id="7"/>
      <w:r w:rsidR="005D1F1F">
        <w:rPr>
          <w:rStyle w:val="CommentReference"/>
        </w:rPr>
        <w:commentReference w:id="7"/>
      </w:r>
    </w:p>
    <w:p w14:paraId="6050C9E2" w14:textId="77777777" w:rsidR="00C54ED7" w:rsidRPr="00495586" w:rsidRDefault="00C54ED7">
      <w:pPr>
        <w:jc w:val="both"/>
        <w:rPr>
          <w:rFonts w:ascii="Calibri" w:hAnsi="Calibri" w:cs="Calibri"/>
          <w:lang w:val="en-GB"/>
        </w:rPr>
      </w:pPr>
    </w:p>
    <w:p w14:paraId="165DDF43" w14:textId="272F1AA1" w:rsidR="00C54ED7" w:rsidRPr="00495586" w:rsidRDefault="00C54ED7">
      <w:pPr>
        <w:jc w:val="both"/>
        <w:rPr>
          <w:lang w:val="en-GB"/>
        </w:rPr>
      </w:pPr>
      <w:r w:rsidRPr="00495586">
        <w:rPr>
          <w:rFonts w:ascii="Calibri" w:hAnsi="Calibri" w:cs="Calibri"/>
          <w:lang w:val="en-GB"/>
        </w:rPr>
        <w:t xml:space="preserve">We selected interview respondents based on a stakeholder assessment for </w:t>
      </w:r>
      <w:r w:rsidR="00B32FF0">
        <w:rPr>
          <w:rFonts w:ascii="Calibri" w:hAnsi="Calibri" w:cs="Calibri"/>
          <w:lang w:val="en-GB"/>
        </w:rPr>
        <w:t>[</w:t>
      </w:r>
      <w:r w:rsidR="00B32FF0" w:rsidRPr="00B32FF0">
        <w:rPr>
          <w:rFonts w:ascii="Calibri" w:hAnsi="Calibri" w:cs="Calibri"/>
          <w:highlight w:val="yellow"/>
          <w:lang w:val="en-GB"/>
        </w:rPr>
        <w:t>country</w:t>
      </w:r>
      <w:r w:rsidR="00B32FF0">
        <w:rPr>
          <w:rFonts w:ascii="Calibri" w:hAnsi="Calibri" w:cs="Calibri"/>
          <w:lang w:val="en-GB"/>
        </w:rPr>
        <w:t>]</w:t>
      </w:r>
      <w:r w:rsidRPr="00495586">
        <w:rPr>
          <w:rFonts w:ascii="Calibri" w:hAnsi="Calibri" w:cs="Calibri"/>
          <w:bCs/>
          <w:lang w:val="en-GB"/>
        </w:rPr>
        <w:t xml:space="preserve"> and input from the national technical working group</w:t>
      </w:r>
      <w:r w:rsidRPr="00495586">
        <w:rPr>
          <w:rFonts w:ascii="Calibri" w:hAnsi="Calibri" w:cs="Calibri"/>
          <w:lang w:val="en-GB"/>
        </w:rPr>
        <w:t xml:space="preserve">. The stakeholder assessment: (1) identified all the stakeholders in the space and assessed their influence, positions, and interests; and (2) explored stakeholders’ responses with respect to policies, strategies, regulations, incentives, private investments, etc. Following this step and the prioritization of stakeholders with the technical working group, eligible interview respondents in </w:t>
      </w:r>
      <w:r w:rsidR="00B32FF0">
        <w:rPr>
          <w:rFonts w:ascii="Calibri" w:hAnsi="Calibri" w:cs="Calibri"/>
          <w:lang w:val="en-GB"/>
        </w:rPr>
        <w:t>[</w:t>
      </w:r>
      <w:r w:rsidR="00B32FF0" w:rsidRPr="00B32FF0">
        <w:rPr>
          <w:rFonts w:ascii="Calibri" w:hAnsi="Calibri" w:cs="Calibri"/>
          <w:highlight w:val="yellow"/>
          <w:lang w:val="en-GB"/>
        </w:rPr>
        <w:t>country</w:t>
      </w:r>
      <w:r w:rsidR="00B32FF0">
        <w:rPr>
          <w:rFonts w:ascii="Calibri" w:hAnsi="Calibri" w:cs="Calibri"/>
          <w:lang w:val="en-GB"/>
        </w:rPr>
        <w:t>]</w:t>
      </w:r>
      <w:r w:rsidRPr="00495586">
        <w:rPr>
          <w:rFonts w:ascii="Calibri" w:hAnsi="Calibri" w:cs="Calibri"/>
          <w:lang w:val="en-GB"/>
        </w:rPr>
        <w:t xml:space="preserve"> were selected purposively using a sampling matrix (Appendix 3) to capture a range of viewpoints and experiences with private sector service delivery of quality maternal and newborn health. </w:t>
      </w:r>
    </w:p>
    <w:p w14:paraId="2A4ABFFE" w14:textId="77777777" w:rsidR="00C54ED7" w:rsidRPr="00495586" w:rsidRDefault="00C54ED7">
      <w:pPr>
        <w:jc w:val="both"/>
        <w:rPr>
          <w:rFonts w:ascii="Calibri" w:hAnsi="Calibri" w:cs="Calibri"/>
          <w:lang w:val="en-GB"/>
        </w:rPr>
      </w:pPr>
    </w:p>
    <w:p w14:paraId="10B44506" w14:textId="77777777" w:rsidR="00C54ED7" w:rsidRPr="00495586" w:rsidRDefault="00C54ED7">
      <w:pPr>
        <w:jc w:val="both"/>
        <w:rPr>
          <w:lang w:val="en-GB"/>
        </w:rPr>
      </w:pPr>
      <w:r w:rsidRPr="00495586">
        <w:rPr>
          <w:rFonts w:ascii="Calibri" w:hAnsi="Calibri" w:cs="Calibri"/>
          <w:lang w:val="en-GB"/>
        </w:rPr>
        <w:t xml:space="preserve">Using a non-probabilistic stratified purposive sampling approach and important characteristics put forth in the literature, the final sample size was influenced by the sampling matrix (Appendix 3). We identified respondents who had policy/administration, service delivery, and regulation roles within the public or private sector, at the national, regional, district and facility level. Informants were selected based on these characteristics until saturation occurred. </w:t>
      </w:r>
    </w:p>
    <w:p w14:paraId="6EC8B12C" w14:textId="77777777" w:rsidR="00C54ED7" w:rsidRPr="00495586" w:rsidRDefault="00C54ED7" w:rsidP="00167817">
      <w:pPr>
        <w:pStyle w:val="Heading2"/>
        <w:numPr>
          <w:ilvl w:val="0"/>
          <w:numId w:val="0"/>
        </w:numPr>
        <w:rPr>
          <w:lang w:val="en-GB"/>
        </w:rPr>
      </w:pPr>
      <w:bookmarkStart w:id="8" w:name="_Toc474017244"/>
      <w:r w:rsidRPr="00495586">
        <w:rPr>
          <w:lang w:val="en-GB"/>
        </w:rPr>
        <w:t>3.4 Data collection and analysis</w:t>
      </w:r>
      <w:bookmarkEnd w:id="8"/>
    </w:p>
    <w:p w14:paraId="2441D574" w14:textId="77777777" w:rsidR="00C54ED7" w:rsidRPr="00495586" w:rsidRDefault="00C54ED7">
      <w:pPr>
        <w:jc w:val="both"/>
        <w:rPr>
          <w:lang w:val="en-GB"/>
        </w:rPr>
      </w:pPr>
    </w:p>
    <w:p w14:paraId="0CA68F59" w14:textId="77777777" w:rsidR="00C54ED7" w:rsidRPr="00495586" w:rsidRDefault="00C54ED7">
      <w:pPr>
        <w:jc w:val="both"/>
        <w:rPr>
          <w:lang w:val="en-GB"/>
        </w:rPr>
      </w:pPr>
      <w:r w:rsidRPr="00495586">
        <w:rPr>
          <w:rFonts w:ascii="Calibri" w:hAnsi="Calibri" w:cs="Calibri"/>
          <w:bCs/>
          <w:lang w:val="en-GB"/>
        </w:rPr>
        <w:t>Both data (i.e. primary and secondary) were collected at the same time and subsequently integrated to facilitate an appropriate interpretation of the overall results presented in this report. We anticipate more robust results from mixing methods rather than using the two approaches separately.</w:t>
      </w:r>
    </w:p>
    <w:p w14:paraId="6CD5F264" w14:textId="77777777" w:rsidR="00C54ED7" w:rsidRPr="00495586" w:rsidRDefault="00C54ED7">
      <w:pPr>
        <w:jc w:val="both"/>
        <w:rPr>
          <w:lang w:val="en-GB"/>
        </w:rPr>
      </w:pPr>
    </w:p>
    <w:p w14:paraId="66C0D4D8" w14:textId="77777777" w:rsidR="00C54ED7" w:rsidRPr="00495586" w:rsidRDefault="00C54ED7">
      <w:pPr>
        <w:pStyle w:val="Heading3"/>
        <w:rPr>
          <w:lang w:val="en-GB"/>
        </w:rPr>
      </w:pPr>
      <w:bookmarkStart w:id="9" w:name="_Toc474017245"/>
      <w:r w:rsidRPr="00495586">
        <w:rPr>
          <w:lang w:val="en-GB"/>
        </w:rPr>
        <w:t>3.4.1 Primary data collection and analysis</w:t>
      </w:r>
      <w:bookmarkEnd w:id="9"/>
    </w:p>
    <w:p w14:paraId="0EB25FAD" w14:textId="77777777" w:rsidR="00C54ED7" w:rsidRPr="00495586" w:rsidRDefault="00C54ED7">
      <w:pPr>
        <w:jc w:val="both"/>
        <w:rPr>
          <w:rFonts w:ascii="Calibri" w:hAnsi="Calibri" w:cs="Calibri"/>
          <w:bCs/>
          <w:lang w:val="en-GB"/>
        </w:rPr>
      </w:pPr>
    </w:p>
    <w:p w14:paraId="6C0D3754" w14:textId="3A261F3A" w:rsidR="00C54ED7" w:rsidRPr="00495586" w:rsidRDefault="00E67662">
      <w:pPr>
        <w:jc w:val="both"/>
        <w:rPr>
          <w:lang w:val="en-GB"/>
        </w:rPr>
      </w:pPr>
      <w:r>
        <w:rPr>
          <w:rFonts w:ascii="Calibri" w:hAnsi="Calibri" w:cs="Calibri"/>
          <w:bCs/>
          <w:lang w:val="en-GB"/>
        </w:rPr>
        <w:t>Trained</w:t>
      </w:r>
      <w:r w:rsidR="00C54ED7" w:rsidRPr="00495586">
        <w:rPr>
          <w:rFonts w:ascii="Calibri" w:hAnsi="Calibri" w:cs="Calibri"/>
          <w:bCs/>
          <w:lang w:val="en-GB"/>
        </w:rPr>
        <w:t xml:space="preserve"> </w:t>
      </w:r>
      <w:r w:rsidR="00C54ED7" w:rsidRPr="00495586">
        <w:rPr>
          <w:rFonts w:ascii="Calibri" w:hAnsi="Calibri" w:cs="Calibri"/>
          <w:lang w:val="en-GB"/>
        </w:rPr>
        <w:t>interviewer</w:t>
      </w:r>
      <w:r>
        <w:rPr>
          <w:rFonts w:ascii="Calibri" w:hAnsi="Calibri" w:cs="Calibri"/>
          <w:lang w:val="en-GB"/>
        </w:rPr>
        <w:t>s</w:t>
      </w:r>
      <w:r w:rsidR="00C54ED7" w:rsidRPr="00495586">
        <w:rPr>
          <w:rFonts w:ascii="Calibri" w:hAnsi="Calibri" w:cs="Calibri"/>
          <w:lang w:val="en-GB"/>
        </w:rPr>
        <w:t xml:space="preserve"> conducted the interviews using one of six semi-structured interview guides tailored to the three roles in the sampling matrix (Appendix 3): policy/administration, service delivery, and regulation. Each of these roles has one guide for private sector respondents and one guide for public sector respondents. Interview guides were developed based on the logic model framework (Figure 1) and an assessment of existing tools </w:t>
      </w:r>
      <w:r w:rsidR="00C54ED7" w:rsidRPr="00495586">
        <w:rPr>
          <w:rFonts w:ascii="Calibri" w:hAnsi="Calibri" w:cs="Calibri"/>
          <w:noProof/>
          <w:lang w:val="en-GB"/>
        </w:rPr>
        <w:t>(Barnes et al., 2008, Brunner et al., 2018, GFF, 2016, Makinen et al., 2011, O’Hanlon et al., 2016, SHOPS PLUS, 2014, SHOPS Plus, 2019, SHOPS Project, 2016, Wadge et al., 2017)</w:t>
      </w:r>
      <w:r w:rsidR="00C54ED7" w:rsidRPr="00495586">
        <w:rPr>
          <w:rFonts w:ascii="Calibri" w:hAnsi="Calibri" w:cs="Calibri"/>
          <w:lang w:val="en-GB"/>
        </w:rPr>
        <w:t xml:space="preserve">. </w:t>
      </w:r>
    </w:p>
    <w:p w14:paraId="5210764B" w14:textId="77777777" w:rsidR="00C54ED7" w:rsidRPr="00495586" w:rsidRDefault="00C54ED7">
      <w:pPr>
        <w:jc w:val="both"/>
        <w:rPr>
          <w:rFonts w:ascii="Calibri" w:hAnsi="Calibri" w:cs="Calibri"/>
          <w:lang w:val="en-GB"/>
        </w:rPr>
      </w:pPr>
    </w:p>
    <w:p w14:paraId="5C9700EC" w14:textId="77777777" w:rsidR="00C54ED7" w:rsidRPr="00495586" w:rsidRDefault="00C54ED7">
      <w:pPr>
        <w:jc w:val="both"/>
        <w:rPr>
          <w:lang w:val="en-GB"/>
        </w:rPr>
      </w:pPr>
      <w:r w:rsidRPr="00495586">
        <w:rPr>
          <w:rFonts w:ascii="Calibri" w:hAnsi="Calibri" w:cs="Calibri"/>
          <w:lang w:val="en-GB"/>
        </w:rPr>
        <w:t xml:space="preserve">The semi-structured interview guides, piloted prior to the study’s commencement, included open-ended questions that covered the following topics: </w:t>
      </w:r>
      <w:r w:rsidRPr="00495586">
        <w:rPr>
          <w:rFonts w:ascii="Calibri" w:hAnsi="Calibri" w:cs="Calibri"/>
          <w:bCs/>
          <w:lang w:val="en-GB"/>
        </w:rPr>
        <w:t xml:space="preserve">policies, plans and strategies related to quality </w:t>
      </w:r>
      <w:r w:rsidRPr="00495586">
        <w:rPr>
          <w:rFonts w:ascii="Calibri" w:hAnsi="Calibri" w:cs="Calibri"/>
          <w:lang w:val="en-GB"/>
        </w:rPr>
        <w:t>maternal and newborn health</w:t>
      </w:r>
      <w:r w:rsidRPr="00495586">
        <w:rPr>
          <w:rFonts w:ascii="Calibri" w:hAnsi="Calibri" w:cs="Calibri"/>
          <w:bCs/>
          <w:lang w:val="en-GB"/>
        </w:rPr>
        <w:t xml:space="preserve">; regulatory/legal framework; accountability; leadership; availability of resources; values, ethics and motivation of the private sector; market competitiveness; relationships between the public and private sectors; improved </w:t>
      </w:r>
      <w:r w:rsidRPr="00495586">
        <w:rPr>
          <w:rFonts w:ascii="Calibri" w:hAnsi="Calibri" w:cs="Calibri"/>
          <w:bCs/>
          <w:lang w:val="en-GB"/>
        </w:rPr>
        <w:lastRenderedPageBreak/>
        <w:t xml:space="preserve">health systems functioning; improved readiness of private sector service providers for the provision of quality </w:t>
      </w:r>
      <w:r w:rsidRPr="00495586">
        <w:rPr>
          <w:rFonts w:ascii="Calibri" w:hAnsi="Calibri" w:cs="Calibri"/>
          <w:lang w:val="en-GB"/>
        </w:rPr>
        <w:t>maternal and newborn health</w:t>
      </w:r>
      <w:r w:rsidRPr="00495586">
        <w:rPr>
          <w:rFonts w:ascii="Calibri" w:hAnsi="Calibri" w:cs="Calibri"/>
          <w:bCs/>
          <w:lang w:val="en-GB"/>
        </w:rPr>
        <w:t xml:space="preserve">; and improved access to and availability of quality </w:t>
      </w:r>
      <w:r w:rsidRPr="00495586">
        <w:rPr>
          <w:rFonts w:ascii="Calibri" w:hAnsi="Calibri" w:cs="Calibri"/>
          <w:lang w:val="en-GB"/>
        </w:rPr>
        <w:t xml:space="preserve">maternal and newborn health. </w:t>
      </w:r>
    </w:p>
    <w:p w14:paraId="280B4A3B" w14:textId="77777777" w:rsidR="00C54ED7" w:rsidRPr="00495586" w:rsidRDefault="00C54ED7">
      <w:pPr>
        <w:jc w:val="both"/>
        <w:rPr>
          <w:rFonts w:ascii="Calibri" w:eastAsia="Times New Roman" w:hAnsi="Calibri" w:cs="Calibri"/>
          <w:color w:val="000000"/>
          <w:lang w:val="en-GB"/>
        </w:rPr>
      </w:pPr>
    </w:p>
    <w:p w14:paraId="542B93DF" w14:textId="3B7860ED" w:rsidR="00C54ED7" w:rsidRPr="00495586" w:rsidRDefault="00C54ED7">
      <w:pPr>
        <w:jc w:val="both"/>
        <w:rPr>
          <w:lang w:val="en-GB"/>
        </w:rPr>
      </w:pPr>
      <w:r w:rsidRPr="00495586">
        <w:rPr>
          <w:rFonts w:ascii="Calibri" w:eastAsia="Times New Roman" w:hAnsi="Calibri" w:cs="Calibri"/>
          <w:color w:val="000000"/>
          <w:lang w:val="en-GB"/>
        </w:rPr>
        <w:t>Audio-recorded interview data were transcribed verbatim and critically examined for accuracy and representation of the response of the respondent. Data extraction templates were used to assist the organization and retrieval of themes from the data. Qualitative data from the key informant interviews were analysed using the content and thematic analysis technique and organized around the logic model. The quotations presented in this report are not verbatim and have been lightly edited for conventions of English grammar and readability.</w:t>
      </w:r>
    </w:p>
    <w:p w14:paraId="26D4B512" w14:textId="77777777" w:rsidR="00C54ED7" w:rsidRPr="00495586" w:rsidRDefault="00C54ED7">
      <w:pPr>
        <w:rPr>
          <w:lang w:val="en-GB"/>
        </w:rPr>
      </w:pPr>
    </w:p>
    <w:p w14:paraId="49332BF6" w14:textId="77777777" w:rsidR="00C54ED7" w:rsidRPr="00495586" w:rsidRDefault="00C54ED7">
      <w:pPr>
        <w:pStyle w:val="Heading3"/>
        <w:rPr>
          <w:lang w:val="en-GB"/>
        </w:rPr>
      </w:pPr>
      <w:bookmarkStart w:id="10" w:name="_Toc474017246"/>
      <w:r w:rsidRPr="00495586">
        <w:rPr>
          <w:lang w:val="en-GB"/>
        </w:rPr>
        <w:t>3.4.2 Secondary data collection and analysis</w:t>
      </w:r>
      <w:bookmarkEnd w:id="10"/>
    </w:p>
    <w:p w14:paraId="4B2A4D97" w14:textId="77777777" w:rsidR="00C54ED7" w:rsidRPr="00495586" w:rsidRDefault="00C54ED7">
      <w:pPr>
        <w:jc w:val="both"/>
        <w:rPr>
          <w:lang w:val="en-GB"/>
        </w:rPr>
      </w:pPr>
    </w:p>
    <w:p w14:paraId="30EF6FCD" w14:textId="2A79E003" w:rsidR="00C54ED7" w:rsidRPr="00495586" w:rsidRDefault="00C54ED7">
      <w:pPr>
        <w:jc w:val="both"/>
        <w:rPr>
          <w:rFonts w:ascii="Calibri" w:hAnsi="Calibri" w:cs="Calibri"/>
          <w:lang w:val="en-GB"/>
        </w:rPr>
      </w:pPr>
      <w:r w:rsidRPr="00495586">
        <w:rPr>
          <w:rFonts w:ascii="Calibri" w:hAnsi="Calibri" w:cs="Calibri"/>
          <w:lang w:val="en-GB"/>
        </w:rPr>
        <w:t xml:space="preserve">For the literature review, secondary qualitative and quantitative data were collected from grey and published literature on the private sector. A secondary analysis of data gathered by this review (Appendix 2) provides descriptive statistics of key features of the private health sector in </w:t>
      </w:r>
      <w:r w:rsidR="00B32FF0">
        <w:rPr>
          <w:rFonts w:ascii="Calibri" w:hAnsi="Calibri" w:cs="Calibri"/>
          <w:lang w:val="en-GB"/>
        </w:rPr>
        <w:t>[</w:t>
      </w:r>
      <w:r w:rsidR="00B32FF0" w:rsidRPr="00B32FF0">
        <w:rPr>
          <w:rFonts w:ascii="Calibri" w:hAnsi="Calibri" w:cs="Calibri"/>
          <w:highlight w:val="yellow"/>
          <w:lang w:val="en-GB"/>
        </w:rPr>
        <w:t>country</w:t>
      </w:r>
      <w:r w:rsidR="00B32FF0">
        <w:rPr>
          <w:rFonts w:ascii="Calibri" w:hAnsi="Calibri" w:cs="Calibri"/>
          <w:lang w:val="en-GB"/>
        </w:rPr>
        <w:t>]</w:t>
      </w:r>
      <w:r w:rsidRPr="00495586">
        <w:rPr>
          <w:rFonts w:ascii="Calibri" w:hAnsi="Calibri" w:cs="Calibri"/>
          <w:lang w:val="en-GB"/>
        </w:rPr>
        <w:t>, such as the size, scope, distribution, and quality of maternal and newborn health services delivered.</w:t>
      </w:r>
    </w:p>
    <w:p w14:paraId="6CA0CC0F" w14:textId="77777777" w:rsidR="00C54ED7" w:rsidRPr="00495586" w:rsidRDefault="00C54ED7">
      <w:pPr>
        <w:jc w:val="both"/>
        <w:rPr>
          <w:lang w:val="en-GB"/>
        </w:rPr>
      </w:pPr>
    </w:p>
    <w:p w14:paraId="6FC14B51" w14:textId="77777777" w:rsidR="00C54ED7" w:rsidRPr="00495586" w:rsidRDefault="00C54ED7">
      <w:pPr>
        <w:jc w:val="both"/>
        <w:rPr>
          <w:rFonts w:ascii="Calibri" w:hAnsi="Calibri" w:cs="Calibri"/>
          <w:lang w:val="en-GB"/>
        </w:rPr>
      </w:pPr>
      <w:r w:rsidRPr="00495586">
        <w:rPr>
          <w:rFonts w:ascii="Calibri" w:hAnsi="Calibri" w:cs="Calibri"/>
          <w:lang w:val="en-GB"/>
        </w:rPr>
        <w:t xml:space="preserve">Given the size of the complete literature review, this report pulls in select content and findings. </w:t>
      </w:r>
    </w:p>
    <w:p w14:paraId="6573439B" w14:textId="77777777" w:rsidR="00C54ED7" w:rsidRPr="00495586" w:rsidRDefault="00C54ED7" w:rsidP="00167817">
      <w:pPr>
        <w:pStyle w:val="Heading2"/>
        <w:numPr>
          <w:ilvl w:val="0"/>
          <w:numId w:val="1"/>
        </w:numPr>
        <w:jc w:val="both"/>
        <w:rPr>
          <w:lang w:val="en-GB"/>
        </w:rPr>
      </w:pPr>
      <w:bookmarkStart w:id="11" w:name="_Toc474017247"/>
      <w:r w:rsidRPr="00495586">
        <w:rPr>
          <w:lang w:val="en-GB"/>
        </w:rPr>
        <w:t>3.5 Methodological and data limitations</w:t>
      </w:r>
      <w:bookmarkEnd w:id="11"/>
    </w:p>
    <w:p w14:paraId="11F581C7" w14:textId="77777777" w:rsidR="00C54ED7" w:rsidRPr="00495586" w:rsidRDefault="00C54ED7" w:rsidP="00167817">
      <w:pPr>
        <w:jc w:val="both"/>
        <w:rPr>
          <w:lang w:val="en-GB"/>
        </w:rPr>
      </w:pPr>
    </w:p>
    <w:p w14:paraId="12807B6C" w14:textId="77777777" w:rsidR="00C54ED7" w:rsidRPr="00495586" w:rsidRDefault="00C54ED7" w:rsidP="00167817">
      <w:pPr>
        <w:jc w:val="both"/>
        <w:rPr>
          <w:rFonts w:ascii="Calibri" w:hAnsi="Calibri" w:cs="Calibri"/>
          <w:lang w:val="en-GB"/>
        </w:rPr>
      </w:pPr>
      <w:r w:rsidRPr="00495586">
        <w:rPr>
          <w:rFonts w:ascii="Calibri" w:hAnsi="Calibri" w:cs="Calibri"/>
          <w:lang w:val="en-GB"/>
        </w:rPr>
        <w:t xml:space="preserve">There are inherent limitations to the qualitative primary data collection inputs used for this research that need to be acknowledged and kept in mind when interpreting the findings. Key informant interviews are frequently used in social science research in order to gather information and identify key drivers/variables/information prior to the design and formulation of a relevant policy or intervention. Although useful, it is important to understand where biases can be introduced so as to cautiously interpret, frame, and validate the findings: </w:t>
      </w:r>
    </w:p>
    <w:p w14:paraId="660BA6B0" w14:textId="77777777" w:rsidR="00C54ED7" w:rsidRPr="00495586" w:rsidRDefault="00C54ED7" w:rsidP="00167817">
      <w:pPr>
        <w:jc w:val="both"/>
        <w:rPr>
          <w:rFonts w:ascii="Calibri" w:hAnsi="Calibri" w:cs="Calibri"/>
          <w:lang w:val="en-GB"/>
        </w:rPr>
      </w:pPr>
    </w:p>
    <w:p w14:paraId="6806A093" w14:textId="77777777" w:rsidR="00C54ED7" w:rsidRPr="00495586" w:rsidRDefault="00C54ED7" w:rsidP="00C54ED7">
      <w:pPr>
        <w:numPr>
          <w:ilvl w:val="0"/>
          <w:numId w:val="15"/>
        </w:numPr>
        <w:jc w:val="both"/>
        <w:rPr>
          <w:rFonts w:ascii="Calibri" w:hAnsi="Calibri" w:cs="Calibri"/>
          <w:lang w:val="en-GB"/>
        </w:rPr>
      </w:pPr>
      <w:r w:rsidRPr="00495586">
        <w:rPr>
          <w:rFonts w:ascii="Calibri" w:hAnsi="Calibri" w:cs="Calibri"/>
          <w:lang w:val="en-GB"/>
        </w:rPr>
        <w:t>Selection bias: Findings may be biased if informants are not carefully selected. For example, the respondents selected may not be the right individuals within the organisation and/or may have inherent biases (political, etc.) that influence their responses.</w:t>
      </w:r>
    </w:p>
    <w:p w14:paraId="614B2428" w14:textId="77777777" w:rsidR="00C54ED7" w:rsidRPr="00495586" w:rsidRDefault="00C54ED7" w:rsidP="00C54ED7">
      <w:pPr>
        <w:numPr>
          <w:ilvl w:val="0"/>
          <w:numId w:val="15"/>
        </w:numPr>
        <w:jc w:val="both"/>
        <w:rPr>
          <w:rFonts w:ascii="Calibri" w:hAnsi="Calibri" w:cs="Calibri"/>
          <w:lang w:val="en-GB"/>
        </w:rPr>
      </w:pPr>
      <w:r w:rsidRPr="00495586">
        <w:rPr>
          <w:rFonts w:ascii="Calibri" w:hAnsi="Calibri" w:cs="Calibri"/>
          <w:lang w:val="en-GB"/>
        </w:rPr>
        <w:t xml:space="preserve">Interviewer bias: Interviewer training, skill, and bias may sometimes provide bias, as the interviewer may unconsciously devise questions so as to secure/confirm certain views that s/he holds. On the other hand, interviewer presence stimulates respondents in terms of providing more detailed responses. Additionally, it is possible that the interviewer may inhibit the respondent from providing unencumbered responses because there is no anonymity; interviewers can attempt to overcome this challenge by using strategies like developing rapport with the respondent and choosing an appropriate location for the interview are crucial. </w:t>
      </w:r>
    </w:p>
    <w:p w14:paraId="1AB6FCEF" w14:textId="77777777" w:rsidR="00C54ED7" w:rsidRPr="00495586" w:rsidRDefault="00C54ED7" w:rsidP="00C54ED7">
      <w:pPr>
        <w:numPr>
          <w:ilvl w:val="0"/>
          <w:numId w:val="15"/>
        </w:numPr>
        <w:jc w:val="both"/>
        <w:rPr>
          <w:rFonts w:ascii="Calibri" w:hAnsi="Calibri" w:cs="Calibri"/>
          <w:lang w:val="en-GB"/>
        </w:rPr>
      </w:pPr>
      <w:r w:rsidRPr="00495586">
        <w:rPr>
          <w:rFonts w:ascii="Calibri" w:hAnsi="Calibri" w:cs="Calibri"/>
          <w:lang w:val="en-GB"/>
        </w:rPr>
        <w:t>Validity of results may sometimes be difficult to prove overall.</w:t>
      </w:r>
    </w:p>
    <w:p w14:paraId="79120D99" w14:textId="77777777" w:rsidR="00C54ED7" w:rsidRPr="00495586" w:rsidRDefault="00C54ED7" w:rsidP="00167817">
      <w:pPr>
        <w:jc w:val="both"/>
        <w:rPr>
          <w:rFonts w:ascii="Calibri" w:hAnsi="Calibri" w:cs="Calibri"/>
          <w:lang w:val="en-GB"/>
        </w:rPr>
      </w:pPr>
    </w:p>
    <w:p w14:paraId="44A0B04D" w14:textId="5B69A10C" w:rsidR="00C54ED7" w:rsidRPr="00495586" w:rsidRDefault="00C54ED7" w:rsidP="00167817">
      <w:pPr>
        <w:jc w:val="both"/>
        <w:rPr>
          <w:rFonts w:ascii="Calibri" w:hAnsi="Calibri" w:cs="Calibri"/>
          <w:lang w:val="en-GB"/>
        </w:rPr>
      </w:pPr>
      <w:r w:rsidRPr="00495586">
        <w:rPr>
          <w:rFonts w:ascii="Calibri" w:hAnsi="Calibri" w:cs="Calibri"/>
          <w:lang w:val="en-GB"/>
        </w:rPr>
        <w:lastRenderedPageBreak/>
        <w:t>Acknowledging the limitations above, the research team has tried to mitigate these biases through: (1) careful selection of respondents, (2) use of experienced interviewer</w:t>
      </w:r>
      <w:r w:rsidR="00100B04">
        <w:rPr>
          <w:rFonts w:ascii="Calibri" w:hAnsi="Calibri" w:cs="Calibri"/>
          <w:lang w:val="en-GB"/>
        </w:rPr>
        <w:t>s</w:t>
      </w:r>
      <w:r w:rsidRPr="00495586">
        <w:rPr>
          <w:rFonts w:ascii="Calibri" w:hAnsi="Calibri" w:cs="Calibri"/>
          <w:lang w:val="en-GB"/>
        </w:rPr>
        <w:t xml:space="preserve">, (3) reviews of transcriptions/analyses by multiple individuals, (4) and triangulation of the interview findings with findings from the secondary literature review. </w:t>
      </w:r>
    </w:p>
    <w:p w14:paraId="63984E6A" w14:textId="77777777" w:rsidR="00C54ED7" w:rsidRPr="00495586" w:rsidRDefault="00C54ED7" w:rsidP="00167817">
      <w:pPr>
        <w:jc w:val="both"/>
        <w:rPr>
          <w:rFonts w:ascii="Calibri" w:hAnsi="Calibri" w:cs="Calibri"/>
          <w:lang w:val="en-GB"/>
        </w:rPr>
      </w:pPr>
    </w:p>
    <w:p w14:paraId="65052D8B" w14:textId="77777777" w:rsidR="00C54ED7" w:rsidRPr="00495586" w:rsidRDefault="00C54ED7" w:rsidP="00167817">
      <w:pPr>
        <w:jc w:val="both"/>
        <w:rPr>
          <w:rFonts w:ascii="Calibri" w:hAnsi="Calibri" w:cs="Calibri"/>
          <w:lang w:val="en-GB"/>
        </w:rPr>
      </w:pPr>
      <w:r w:rsidRPr="00495586">
        <w:rPr>
          <w:rFonts w:ascii="Calibri" w:hAnsi="Calibri" w:cs="Calibri"/>
          <w:lang w:val="en-GB"/>
        </w:rPr>
        <w:t>Furthermore, it is important to note that the findings presented in this report are intended as initial inputs to a subsequent multi-stakeholder dialogue that will gather relevant stakeholders to further “validate” these findings before designing the final policy recommendations/interventions resulting from this research.</w:t>
      </w:r>
    </w:p>
    <w:p w14:paraId="12B12310" w14:textId="388BCF7A" w:rsidR="00C54ED7" w:rsidRPr="00495586" w:rsidRDefault="00C54ED7" w:rsidP="00167817">
      <w:pPr>
        <w:pStyle w:val="Heading1"/>
        <w:jc w:val="both"/>
        <w:rPr>
          <w:lang w:val="en-GB"/>
        </w:rPr>
      </w:pPr>
      <w:r w:rsidRPr="00495586">
        <w:rPr>
          <w:lang w:val="en-GB"/>
        </w:rPr>
        <w:br w:type="page"/>
      </w:r>
      <w:bookmarkStart w:id="12" w:name="_Toc474017248"/>
      <w:r w:rsidRPr="00495586">
        <w:rPr>
          <w:lang w:val="en-GB"/>
        </w:rPr>
        <w:lastRenderedPageBreak/>
        <w:t xml:space="preserve">4. Landscape: </w:t>
      </w:r>
      <w:r w:rsidR="00B32FF0">
        <w:rPr>
          <w:lang w:val="en-GB"/>
        </w:rPr>
        <w:t>[</w:t>
      </w:r>
      <w:r w:rsidR="00B32FF0" w:rsidRPr="00B32FF0">
        <w:rPr>
          <w:highlight w:val="yellow"/>
          <w:lang w:val="en-GB"/>
        </w:rPr>
        <w:t>National Health Service</w:t>
      </w:r>
      <w:r w:rsidR="00B32FF0">
        <w:rPr>
          <w:lang w:val="en-GB"/>
        </w:rPr>
        <w:t>]</w:t>
      </w:r>
      <w:r w:rsidRPr="00495586">
        <w:rPr>
          <w:lang w:val="en-GB"/>
        </w:rPr>
        <w:t xml:space="preserve"> and the private sector</w:t>
      </w:r>
      <w:bookmarkEnd w:id="12"/>
    </w:p>
    <w:p w14:paraId="309AD011" w14:textId="77777777" w:rsidR="00C54ED7" w:rsidRPr="00495586" w:rsidRDefault="00C54ED7">
      <w:pPr>
        <w:pStyle w:val="Heading3"/>
        <w:rPr>
          <w:lang w:val="en-GB"/>
        </w:rPr>
      </w:pPr>
    </w:p>
    <w:p w14:paraId="3E2CD8F1" w14:textId="1FAE3E1C" w:rsidR="00C54ED7" w:rsidRPr="00495586" w:rsidRDefault="00C54ED7" w:rsidP="00167817">
      <w:pPr>
        <w:pStyle w:val="Heading2"/>
        <w:numPr>
          <w:ilvl w:val="0"/>
          <w:numId w:val="0"/>
        </w:numPr>
        <w:rPr>
          <w:lang w:val="en-GB"/>
        </w:rPr>
      </w:pPr>
      <w:bookmarkStart w:id="13" w:name="_Toc474017249"/>
      <w:r w:rsidRPr="00495586">
        <w:rPr>
          <w:lang w:val="en-GB"/>
        </w:rPr>
        <w:t>4.1 Health care system</w:t>
      </w:r>
      <w:r w:rsidR="00B32FF0">
        <w:rPr>
          <w:lang w:val="en-GB"/>
        </w:rPr>
        <w:t xml:space="preserve"> in [</w:t>
      </w:r>
      <w:r w:rsidR="00B32FF0" w:rsidRPr="00B32FF0">
        <w:rPr>
          <w:highlight w:val="yellow"/>
          <w:lang w:val="en-GB"/>
        </w:rPr>
        <w:t>country</w:t>
      </w:r>
      <w:r w:rsidR="00B32FF0">
        <w:rPr>
          <w:lang w:val="en-GB"/>
        </w:rPr>
        <w:t>]</w:t>
      </w:r>
      <w:bookmarkEnd w:id="13"/>
    </w:p>
    <w:p w14:paraId="598B7B4D" w14:textId="77777777" w:rsidR="00C54ED7" w:rsidRPr="00495586" w:rsidRDefault="00C54ED7" w:rsidP="00167817">
      <w:pPr>
        <w:numPr>
          <w:ilvl w:val="0"/>
          <w:numId w:val="1"/>
        </w:numPr>
        <w:jc w:val="both"/>
        <w:rPr>
          <w:rFonts w:ascii="Times New Roman" w:hAnsi="Times New Roman"/>
          <w:lang w:val="en-GB"/>
        </w:rPr>
      </w:pPr>
    </w:p>
    <w:p w14:paraId="2548DE13" w14:textId="77777777" w:rsidR="00C54ED7" w:rsidRPr="00495586" w:rsidRDefault="00C54ED7" w:rsidP="00407D2C">
      <w:pPr>
        <w:rPr>
          <w:lang w:val="en-GB"/>
        </w:rPr>
      </w:pPr>
    </w:p>
    <w:p w14:paraId="777C50DF" w14:textId="787CE5D4" w:rsidR="00C54ED7" w:rsidRPr="00495586" w:rsidRDefault="00C54ED7" w:rsidP="00407D2C">
      <w:pPr>
        <w:pStyle w:val="Heading2"/>
        <w:numPr>
          <w:ilvl w:val="0"/>
          <w:numId w:val="0"/>
        </w:numPr>
        <w:rPr>
          <w:lang w:val="en-GB"/>
        </w:rPr>
      </w:pPr>
      <w:bookmarkStart w:id="14" w:name="_Toc474017250"/>
      <w:r w:rsidRPr="00495586">
        <w:rPr>
          <w:lang w:val="en-GB"/>
        </w:rPr>
        <w:t xml:space="preserve">4.2 </w:t>
      </w:r>
      <w:r w:rsidR="00B32FF0">
        <w:rPr>
          <w:lang w:val="en-GB"/>
        </w:rPr>
        <w:t>Health sector a</w:t>
      </w:r>
      <w:r w:rsidRPr="00495586">
        <w:rPr>
          <w:lang w:val="en-GB"/>
        </w:rPr>
        <w:t xml:space="preserve">ctors in </w:t>
      </w:r>
      <w:r w:rsidR="00B32FF0">
        <w:rPr>
          <w:lang w:val="en-GB"/>
        </w:rPr>
        <w:t>[</w:t>
      </w:r>
      <w:r w:rsidR="00B32FF0" w:rsidRPr="00B32FF0">
        <w:rPr>
          <w:highlight w:val="yellow"/>
          <w:lang w:val="en-GB"/>
        </w:rPr>
        <w:t>country</w:t>
      </w:r>
      <w:r w:rsidR="00B32FF0">
        <w:rPr>
          <w:lang w:val="en-GB"/>
        </w:rPr>
        <w:t>]</w:t>
      </w:r>
      <w:bookmarkEnd w:id="14"/>
    </w:p>
    <w:p w14:paraId="77377045" w14:textId="77777777" w:rsidR="00C54ED7" w:rsidRPr="00495586" w:rsidRDefault="00C54ED7">
      <w:pPr>
        <w:shd w:val="clear" w:color="auto" w:fill="FFFFFF"/>
        <w:jc w:val="both"/>
        <w:textAlignment w:val="baseline"/>
        <w:rPr>
          <w:rFonts w:ascii="Calibri" w:hAnsi="Calibri" w:cs="Calibri"/>
          <w:bCs/>
          <w:iCs/>
          <w:lang w:val="en-GB"/>
        </w:rPr>
      </w:pPr>
    </w:p>
    <w:p w14:paraId="0CB236DD" w14:textId="77777777" w:rsidR="00C54ED7" w:rsidRPr="00495586" w:rsidRDefault="00C54ED7">
      <w:pPr>
        <w:shd w:val="clear" w:color="auto" w:fill="FFFFFF"/>
        <w:jc w:val="both"/>
        <w:textAlignment w:val="baseline"/>
        <w:rPr>
          <w:rFonts w:ascii="Calibri" w:hAnsi="Calibri" w:cs="Calibri"/>
          <w:i/>
          <w:iCs/>
          <w:sz w:val="22"/>
          <w:szCs w:val="22"/>
          <w:lang w:val="en-GB"/>
        </w:rPr>
      </w:pPr>
    </w:p>
    <w:p w14:paraId="2BEF6220" w14:textId="487B6251" w:rsidR="00C54ED7" w:rsidRPr="00495586" w:rsidRDefault="00C54ED7">
      <w:pPr>
        <w:shd w:val="clear" w:color="auto" w:fill="FFFFFF"/>
        <w:jc w:val="both"/>
        <w:textAlignment w:val="baseline"/>
        <w:rPr>
          <w:lang w:val="en-GB"/>
        </w:rPr>
      </w:pPr>
      <w:commentRangeStart w:id="15"/>
      <w:r w:rsidRPr="00495586">
        <w:rPr>
          <w:rFonts w:ascii="Calibri" w:hAnsi="Calibri" w:cs="Calibri"/>
          <w:i/>
          <w:iCs/>
          <w:sz w:val="22"/>
          <w:szCs w:val="22"/>
          <w:lang w:val="en-GB"/>
        </w:rPr>
        <w:t xml:space="preserve">Figure </w:t>
      </w:r>
      <w:r w:rsidR="00D27B78">
        <w:rPr>
          <w:rFonts w:ascii="Calibri" w:hAnsi="Calibri" w:cs="Calibri"/>
          <w:i/>
          <w:iCs/>
          <w:sz w:val="22"/>
          <w:szCs w:val="22"/>
          <w:lang w:val="en-GB"/>
        </w:rPr>
        <w:t>2</w:t>
      </w:r>
      <w:commentRangeEnd w:id="15"/>
      <w:r w:rsidR="005D1F1F">
        <w:rPr>
          <w:rStyle w:val="CommentReference"/>
        </w:rPr>
        <w:commentReference w:id="15"/>
      </w:r>
      <w:r w:rsidRPr="00495586">
        <w:rPr>
          <w:rFonts w:ascii="Calibri" w:hAnsi="Calibri" w:cs="Calibri"/>
          <w:i/>
          <w:iCs/>
          <w:sz w:val="22"/>
          <w:szCs w:val="22"/>
          <w:lang w:val="en-GB"/>
        </w:rPr>
        <w:t xml:space="preserve">. Key public and private sector stakeholders in </w:t>
      </w:r>
      <w:r w:rsidR="00B32FF0">
        <w:rPr>
          <w:rFonts w:ascii="Calibri" w:hAnsi="Calibri" w:cs="Calibri"/>
          <w:i/>
          <w:iCs/>
          <w:sz w:val="22"/>
          <w:szCs w:val="22"/>
          <w:lang w:val="en-GB"/>
        </w:rPr>
        <w:t>[</w:t>
      </w:r>
      <w:r w:rsidR="00B32FF0" w:rsidRPr="00B32FF0">
        <w:rPr>
          <w:rFonts w:ascii="Calibri" w:hAnsi="Calibri" w:cs="Calibri"/>
          <w:i/>
          <w:iCs/>
          <w:sz w:val="22"/>
          <w:szCs w:val="22"/>
          <w:highlight w:val="yellow"/>
          <w:lang w:val="en-GB"/>
        </w:rPr>
        <w:t>country</w:t>
      </w:r>
      <w:r w:rsidR="00B32FF0">
        <w:rPr>
          <w:rFonts w:ascii="Calibri" w:hAnsi="Calibri" w:cs="Calibri"/>
          <w:i/>
          <w:iCs/>
          <w:sz w:val="22"/>
          <w:szCs w:val="22"/>
          <w:lang w:val="en-GB"/>
        </w:rPr>
        <w:t>]</w:t>
      </w:r>
      <w:r w:rsidRPr="00495586">
        <w:rPr>
          <w:rFonts w:ascii="Calibri" w:hAnsi="Calibri" w:cs="Calibri"/>
          <w:i/>
          <w:iCs/>
          <w:sz w:val="22"/>
          <w:szCs w:val="22"/>
          <w:lang w:val="en-GB"/>
        </w:rPr>
        <w:t>’s health sector</w:t>
      </w:r>
    </w:p>
    <w:p w14:paraId="1994350D" w14:textId="77777777" w:rsidR="00C54ED7" w:rsidRPr="00495586" w:rsidRDefault="00C54ED7">
      <w:pPr>
        <w:shd w:val="clear" w:color="auto" w:fill="FFFFFF"/>
        <w:jc w:val="both"/>
        <w:textAlignment w:val="baseline"/>
        <w:rPr>
          <w:rFonts w:ascii="Calibri" w:hAnsi="Calibri" w:cs="Calibri"/>
          <w:i/>
          <w:iCs/>
          <w:sz w:val="22"/>
          <w:szCs w:val="22"/>
          <w:lang w:val="en-GB"/>
        </w:rPr>
      </w:pPr>
    </w:p>
    <w:p w14:paraId="65C3FBE0" w14:textId="5CF9B9C5" w:rsidR="00C54ED7" w:rsidRPr="00495586" w:rsidRDefault="00100B04">
      <w:pPr>
        <w:shd w:val="clear" w:color="auto" w:fill="FFFFFF"/>
        <w:jc w:val="both"/>
        <w:textAlignment w:val="baseline"/>
        <w:rPr>
          <w:rFonts w:cs="Calibri"/>
          <w:i/>
          <w:iCs/>
          <w:sz w:val="22"/>
          <w:szCs w:val="22"/>
          <w:lang w:val="en-GB"/>
        </w:rPr>
      </w:pPr>
      <w:r w:rsidRPr="009F4976">
        <w:rPr>
          <w:rFonts w:ascii="Calibri" w:hAnsi="Calibri" w:cs="Calibri"/>
          <w:i/>
          <w:noProof/>
          <w:sz w:val="22"/>
          <w:szCs w:val="22"/>
          <w:lang w:eastAsia="en-US"/>
        </w:rPr>
        <w:drawing>
          <wp:inline distT="0" distB="0" distL="0" distR="0" wp14:anchorId="7358AA82" wp14:editId="6B2D22E3">
            <wp:extent cx="5731510" cy="3442207"/>
            <wp:effectExtent l="0" t="0" r="8890" b="1270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3">
                      <a:extLst>
                        <a:ext uri="{28A0092B-C50C-407E-A947-70E740481C1C}">
                          <a14:useLocalDpi xmlns:a14="http://schemas.microsoft.com/office/drawing/2010/main" val="0"/>
                        </a:ext>
                      </a:extLst>
                    </a:blip>
                    <a:srcRect b="7996"/>
                    <a:stretch>
                      <a:fillRect/>
                    </a:stretch>
                  </pic:blipFill>
                  <pic:spPr bwMode="auto">
                    <a:xfrm>
                      <a:off x="0" y="0"/>
                      <a:ext cx="5731510" cy="3442207"/>
                    </a:xfrm>
                    <a:prstGeom prst="rect">
                      <a:avLst/>
                    </a:prstGeom>
                    <a:solidFill>
                      <a:srgbClr val="FFFFFF"/>
                    </a:solidFill>
                    <a:ln>
                      <a:noFill/>
                    </a:ln>
                  </pic:spPr>
                </pic:pic>
              </a:graphicData>
            </a:graphic>
          </wp:inline>
        </w:drawing>
      </w:r>
    </w:p>
    <w:p w14:paraId="2AA2BD82" w14:textId="77777777" w:rsidR="00C54ED7" w:rsidRPr="00495586" w:rsidRDefault="00C54ED7">
      <w:pPr>
        <w:pStyle w:val="Heading1"/>
        <w:jc w:val="both"/>
        <w:rPr>
          <w:lang w:val="en-GB"/>
        </w:rPr>
      </w:pPr>
    </w:p>
    <w:p w14:paraId="404CE4BD" w14:textId="77777777" w:rsidR="00C54ED7" w:rsidRPr="00495586" w:rsidRDefault="00C54ED7" w:rsidP="00407D2C">
      <w:pPr>
        <w:pStyle w:val="Heading1"/>
        <w:pageBreakBefore/>
        <w:jc w:val="both"/>
        <w:rPr>
          <w:rFonts w:cs="Calibri"/>
          <w:sz w:val="20"/>
          <w:szCs w:val="20"/>
          <w:lang w:val="en-GB"/>
        </w:rPr>
      </w:pPr>
      <w:bookmarkStart w:id="16" w:name="_Toc474017251"/>
      <w:commentRangeStart w:id="17"/>
      <w:r w:rsidRPr="00495586">
        <w:rPr>
          <w:lang w:val="en-GB"/>
        </w:rPr>
        <w:lastRenderedPageBreak/>
        <w:t>5. Findings</w:t>
      </w:r>
      <w:bookmarkEnd w:id="16"/>
      <w:commentRangeEnd w:id="17"/>
      <w:r w:rsidR="005D1F1F">
        <w:rPr>
          <w:rStyle w:val="CommentReference"/>
          <w:rFonts w:ascii="Cambria" w:eastAsia="MS Mincho" w:hAnsi="Cambria"/>
          <w:b w:val="0"/>
          <w:bCs w:val="0"/>
          <w:color w:val="auto"/>
        </w:rPr>
        <w:commentReference w:id="17"/>
      </w:r>
    </w:p>
    <w:p w14:paraId="60F00F8F" w14:textId="77777777" w:rsidR="00C54ED7" w:rsidRPr="00495586" w:rsidRDefault="00C54ED7">
      <w:pPr>
        <w:jc w:val="both"/>
        <w:rPr>
          <w:rFonts w:ascii="Calibri" w:hAnsi="Calibri" w:cs="Calibri"/>
          <w:sz w:val="20"/>
          <w:szCs w:val="20"/>
          <w:lang w:val="en-GB"/>
        </w:rPr>
      </w:pPr>
    </w:p>
    <w:p w14:paraId="3BAC3702" w14:textId="72844384" w:rsidR="00C54ED7" w:rsidRPr="00495586" w:rsidRDefault="00C54ED7" w:rsidP="00322C5E">
      <w:pPr>
        <w:jc w:val="both"/>
        <w:rPr>
          <w:lang w:val="en-GB"/>
        </w:rPr>
      </w:pPr>
      <w:r w:rsidRPr="00495586">
        <w:rPr>
          <w:rFonts w:ascii="Calibri" w:hAnsi="Calibri" w:cs="Calibri"/>
          <w:lang w:val="en-GB"/>
        </w:rPr>
        <w:t xml:space="preserve">This study documented the implementation experiences and lessons learned from the private sector and its interaction with the public sector for delivering quality maternal and newborn health services </w:t>
      </w:r>
      <w:r w:rsidRPr="00B32FF0">
        <w:rPr>
          <w:rFonts w:asciiTheme="majorHAnsi" w:hAnsiTheme="majorHAnsi" w:cs="Calibri"/>
          <w:lang w:val="en-GB"/>
        </w:rPr>
        <w:t xml:space="preserve">in </w:t>
      </w:r>
      <w:r w:rsidR="00B32FF0" w:rsidRPr="00B32FF0">
        <w:rPr>
          <w:rFonts w:asciiTheme="majorHAnsi" w:hAnsiTheme="majorHAnsi"/>
          <w:lang w:val="en-GB"/>
        </w:rPr>
        <w:t>[</w:t>
      </w:r>
      <w:r w:rsidR="00B32FF0" w:rsidRPr="00B32FF0">
        <w:rPr>
          <w:rFonts w:asciiTheme="majorHAnsi" w:hAnsiTheme="majorHAnsi"/>
          <w:highlight w:val="yellow"/>
          <w:lang w:val="en-GB"/>
        </w:rPr>
        <w:t>country</w:t>
      </w:r>
      <w:r w:rsidR="00B32FF0" w:rsidRPr="00B32FF0">
        <w:rPr>
          <w:rFonts w:asciiTheme="majorHAnsi" w:hAnsiTheme="majorHAnsi"/>
          <w:lang w:val="en-GB"/>
        </w:rPr>
        <w:t>]</w:t>
      </w:r>
      <w:r w:rsidRPr="00B32FF0">
        <w:rPr>
          <w:rFonts w:asciiTheme="majorHAnsi" w:hAnsiTheme="majorHAnsi" w:cs="Calibri"/>
          <w:lang w:val="en-GB"/>
        </w:rPr>
        <w:t xml:space="preserve">. </w:t>
      </w:r>
      <w:r w:rsidRPr="00B32FF0">
        <w:rPr>
          <w:rFonts w:asciiTheme="majorHAnsi" w:hAnsiTheme="majorHAnsi" w:cs="Calibri"/>
          <w:bCs/>
          <w:iCs/>
          <w:lang w:val="en-GB"/>
        </w:rPr>
        <w:t>First</w:t>
      </w:r>
      <w:r w:rsidRPr="00495586">
        <w:rPr>
          <w:rFonts w:ascii="Calibri" w:hAnsi="Calibri" w:cs="Calibri"/>
          <w:bCs/>
          <w:iCs/>
          <w:lang w:val="en-GB"/>
        </w:rPr>
        <w:t xml:space="preserve">, </w:t>
      </w:r>
      <w:r w:rsidR="00322C5E">
        <w:rPr>
          <w:rFonts w:ascii="Calibri" w:hAnsi="Calibri" w:cs="Calibri"/>
          <w:bCs/>
          <w:iCs/>
          <w:lang w:val="en-GB"/>
        </w:rPr>
        <w:t xml:space="preserve">we present an overview of the health system </w:t>
      </w:r>
      <w:r w:rsidRPr="00495586">
        <w:rPr>
          <w:rFonts w:ascii="Calibri" w:hAnsi="Calibri" w:cs="Calibri"/>
          <w:lang w:val="en-GB"/>
        </w:rPr>
        <w:t>to</w:t>
      </w:r>
      <w:r w:rsidRPr="00495586">
        <w:rPr>
          <w:rFonts w:ascii="Calibri" w:hAnsi="Calibri" w:cs="Calibri"/>
          <w:bCs/>
          <w:iCs/>
          <w:lang w:val="en-GB"/>
        </w:rPr>
        <w:t xml:space="preserve"> orient readers to the private health sector in </w:t>
      </w:r>
      <w:r w:rsidR="00B32FF0" w:rsidRPr="00B32FF0">
        <w:rPr>
          <w:rFonts w:asciiTheme="majorHAnsi" w:hAnsiTheme="majorHAnsi"/>
          <w:lang w:val="en-GB"/>
        </w:rPr>
        <w:t>[</w:t>
      </w:r>
      <w:r w:rsidR="00B32FF0" w:rsidRPr="00B32FF0">
        <w:rPr>
          <w:rFonts w:asciiTheme="majorHAnsi" w:hAnsiTheme="majorHAnsi"/>
          <w:highlight w:val="yellow"/>
          <w:lang w:val="en-GB"/>
        </w:rPr>
        <w:t>country</w:t>
      </w:r>
      <w:r w:rsidR="00B32FF0" w:rsidRPr="00B32FF0">
        <w:rPr>
          <w:rFonts w:asciiTheme="majorHAnsi" w:hAnsiTheme="majorHAnsi"/>
          <w:lang w:val="en-GB"/>
        </w:rPr>
        <w:t>]</w:t>
      </w:r>
      <w:r w:rsidRPr="00495586">
        <w:rPr>
          <w:rFonts w:ascii="Calibri" w:hAnsi="Calibri" w:cs="Calibri"/>
          <w:bCs/>
          <w:iCs/>
          <w:lang w:val="en-GB"/>
        </w:rPr>
        <w:t xml:space="preserve"> and private sector engagement in maternal and newborn health services. Then, we present </w:t>
      </w:r>
      <w:r w:rsidR="00CE1074">
        <w:rPr>
          <w:rFonts w:ascii="Calibri" w:hAnsi="Calibri" w:cs="Calibri"/>
          <w:bCs/>
          <w:iCs/>
          <w:lang w:val="en-GB"/>
        </w:rPr>
        <w:t xml:space="preserve">characteristics of the in-depth interview respondents included in our sample. Finally, we present </w:t>
      </w:r>
      <w:r w:rsidR="00007259">
        <w:rPr>
          <w:rFonts w:ascii="Calibri" w:hAnsi="Calibri" w:cs="Calibri"/>
          <w:bCs/>
          <w:iCs/>
          <w:lang w:val="en-GB"/>
        </w:rPr>
        <w:t xml:space="preserve">themes </w:t>
      </w:r>
      <w:r w:rsidR="00322C5E">
        <w:rPr>
          <w:rFonts w:ascii="Calibri" w:hAnsi="Calibri" w:cs="Calibri"/>
          <w:bCs/>
          <w:iCs/>
          <w:lang w:val="en-GB"/>
        </w:rPr>
        <w:t>that emerged from the</w:t>
      </w:r>
      <w:r w:rsidRPr="00495586">
        <w:rPr>
          <w:rFonts w:ascii="Calibri" w:hAnsi="Calibri" w:cs="Calibri"/>
          <w:bCs/>
          <w:iCs/>
          <w:lang w:val="en-GB"/>
        </w:rPr>
        <w:t xml:space="preserve"> primary in-depth interview data</w:t>
      </w:r>
      <w:r w:rsidR="00322C5E">
        <w:rPr>
          <w:rFonts w:ascii="Calibri" w:hAnsi="Calibri" w:cs="Calibri"/>
          <w:bCs/>
          <w:iCs/>
          <w:lang w:val="en-GB"/>
        </w:rPr>
        <w:t xml:space="preserve"> and the secondary data analysis</w:t>
      </w:r>
      <w:r w:rsidRPr="00495586">
        <w:rPr>
          <w:rFonts w:ascii="Calibri" w:hAnsi="Calibri" w:cs="Calibri"/>
          <w:bCs/>
          <w:iCs/>
          <w:lang w:val="en-GB"/>
        </w:rPr>
        <w:t xml:space="preserve">. These findings are organized </w:t>
      </w:r>
      <w:r w:rsidR="00007259">
        <w:rPr>
          <w:rFonts w:ascii="Calibri" w:hAnsi="Calibri" w:cs="Calibri"/>
          <w:bCs/>
          <w:iCs/>
          <w:lang w:val="en-GB"/>
        </w:rPr>
        <w:t xml:space="preserve">thematically </w:t>
      </w:r>
      <w:r w:rsidRPr="00495586">
        <w:rPr>
          <w:rFonts w:ascii="Calibri" w:hAnsi="Calibri" w:cs="Calibri"/>
          <w:bCs/>
          <w:iCs/>
          <w:lang w:val="en-GB"/>
        </w:rPr>
        <w:t xml:space="preserve">around the project logic model (see Figure 1). </w:t>
      </w:r>
    </w:p>
    <w:p w14:paraId="100E9433" w14:textId="3427E60D" w:rsidR="00C54ED7" w:rsidRPr="00495586" w:rsidRDefault="00C54ED7" w:rsidP="00322C5E">
      <w:pPr>
        <w:pStyle w:val="Heading2"/>
        <w:numPr>
          <w:ilvl w:val="0"/>
          <w:numId w:val="0"/>
        </w:numPr>
        <w:rPr>
          <w:lang w:val="en-GB"/>
        </w:rPr>
      </w:pPr>
      <w:bookmarkStart w:id="18" w:name="_Toc474017252"/>
      <w:r w:rsidRPr="00495586">
        <w:rPr>
          <w:lang w:val="en-GB"/>
        </w:rPr>
        <w:t xml:space="preserve">5.1 Overview of the private health sector in </w:t>
      </w:r>
      <w:r w:rsidR="00B32FF0">
        <w:rPr>
          <w:lang w:val="en-GB"/>
        </w:rPr>
        <w:t>[</w:t>
      </w:r>
      <w:r w:rsidR="00B32FF0" w:rsidRPr="00B32FF0">
        <w:rPr>
          <w:highlight w:val="yellow"/>
          <w:lang w:val="en-GB"/>
        </w:rPr>
        <w:t>country</w:t>
      </w:r>
      <w:r w:rsidR="00B32FF0">
        <w:rPr>
          <w:lang w:val="en-GB"/>
        </w:rPr>
        <w:t>]</w:t>
      </w:r>
      <w:bookmarkEnd w:id="18"/>
    </w:p>
    <w:p w14:paraId="1A582C31" w14:textId="77777777" w:rsidR="00C54ED7" w:rsidRPr="00495586" w:rsidRDefault="00C54ED7">
      <w:pPr>
        <w:rPr>
          <w:lang w:val="en-GB"/>
        </w:rPr>
      </w:pPr>
    </w:p>
    <w:p w14:paraId="0735B5B6" w14:textId="599EF61B" w:rsidR="00C54ED7" w:rsidRPr="00495586" w:rsidRDefault="00007259">
      <w:pPr>
        <w:jc w:val="both"/>
        <w:rPr>
          <w:lang w:val="en-GB"/>
        </w:rPr>
      </w:pPr>
      <w:r w:rsidRPr="00495586">
        <w:rPr>
          <w:rFonts w:ascii="Calibri" w:hAnsi="Calibri" w:cs="Calibri"/>
          <w:lang w:val="en-GB"/>
        </w:rPr>
        <w:t xml:space="preserve">This </w:t>
      </w:r>
      <w:r>
        <w:rPr>
          <w:rFonts w:ascii="Calibri" w:hAnsi="Calibri" w:cs="Calibri"/>
          <w:lang w:val="en-GB"/>
        </w:rPr>
        <w:t>overview</w:t>
      </w:r>
      <w:r w:rsidRPr="00495586">
        <w:rPr>
          <w:rFonts w:ascii="Calibri" w:hAnsi="Calibri" w:cs="Calibri"/>
          <w:lang w:val="en-GB"/>
        </w:rPr>
        <w:t xml:space="preserve"> provides descriptive statistics on key features of the private health sector in </w:t>
      </w:r>
      <w:r w:rsidRPr="00B32FF0">
        <w:rPr>
          <w:rFonts w:asciiTheme="majorHAnsi" w:hAnsiTheme="majorHAnsi"/>
          <w:lang w:val="en-GB"/>
        </w:rPr>
        <w:t>[</w:t>
      </w:r>
      <w:r w:rsidRPr="00B32FF0">
        <w:rPr>
          <w:rFonts w:asciiTheme="majorHAnsi" w:hAnsiTheme="majorHAnsi"/>
          <w:highlight w:val="yellow"/>
          <w:lang w:val="en-GB"/>
        </w:rPr>
        <w:t>country</w:t>
      </w:r>
      <w:r w:rsidRPr="00B32FF0">
        <w:rPr>
          <w:rFonts w:asciiTheme="majorHAnsi" w:hAnsiTheme="majorHAnsi"/>
          <w:lang w:val="en-GB"/>
        </w:rPr>
        <w:t>]</w:t>
      </w:r>
      <w:r w:rsidRPr="00495586">
        <w:rPr>
          <w:rFonts w:ascii="Calibri" w:hAnsi="Calibri" w:cs="Calibri"/>
          <w:lang w:val="en-GB"/>
        </w:rPr>
        <w:t>, such as the scale and quality of services delivered</w:t>
      </w:r>
      <w:r>
        <w:rPr>
          <w:rFonts w:ascii="Calibri" w:hAnsi="Calibri" w:cs="Calibri"/>
          <w:lang w:val="en-GB"/>
        </w:rPr>
        <w:t xml:space="preserve">, and </w:t>
      </w:r>
      <w:r w:rsidR="00322C5E">
        <w:rPr>
          <w:rFonts w:ascii="Calibri" w:hAnsi="Calibri" w:cs="Calibri"/>
          <w:bCs/>
          <w:iCs/>
          <w:lang w:val="en-GB"/>
        </w:rPr>
        <w:t xml:space="preserve">is based on </w:t>
      </w:r>
      <w:r w:rsidR="00322C5E" w:rsidRPr="00495586">
        <w:rPr>
          <w:rFonts w:ascii="Calibri" w:hAnsi="Calibri" w:cs="Calibri"/>
          <w:bCs/>
          <w:iCs/>
          <w:lang w:val="en-GB"/>
        </w:rPr>
        <w:t xml:space="preserve">findings from an analysis of secondary data </w:t>
      </w:r>
      <w:r w:rsidR="00322C5E">
        <w:rPr>
          <w:rFonts w:ascii="Calibri" w:hAnsi="Calibri" w:cs="Calibri"/>
          <w:bCs/>
          <w:iCs/>
          <w:lang w:val="en-GB"/>
        </w:rPr>
        <w:t xml:space="preserve">conducted </w:t>
      </w:r>
      <w:r w:rsidR="00322C5E" w:rsidRPr="00495586">
        <w:rPr>
          <w:rFonts w:ascii="Calibri" w:hAnsi="Calibri" w:cs="Calibri"/>
          <w:bCs/>
          <w:iCs/>
          <w:lang w:val="en-GB"/>
        </w:rPr>
        <w:t xml:space="preserve">as part of the project literature review </w:t>
      </w:r>
      <w:r w:rsidR="00322C5E" w:rsidRPr="00495586">
        <w:rPr>
          <w:rFonts w:ascii="Calibri" w:hAnsi="Calibri" w:cs="Calibri"/>
          <w:lang w:val="en-GB"/>
        </w:rPr>
        <w:t>(Appendix 2)</w:t>
      </w:r>
      <w:r w:rsidR="00322C5E">
        <w:rPr>
          <w:rFonts w:ascii="Calibri" w:hAnsi="Calibri" w:cs="Calibri"/>
          <w:bCs/>
          <w:iCs/>
          <w:lang w:val="en-GB"/>
        </w:rPr>
        <w:t>.</w:t>
      </w:r>
    </w:p>
    <w:p w14:paraId="3288AFE1" w14:textId="77777777" w:rsidR="00C54ED7" w:rsidRPr="00495586" w:rsidRDefault="00C54ED7" w:rsidP="00407D2C">
      <w:pPr>
        <w:pStyle w:val="Heading2"/>
        <w:numPr>
          <w:ilvl w:val="0"/>
          <w:numId w:val="0"/>
        </w:numPr>
        <w:spacing w:before="0"/>
        <w:rPr>
          <w:rFonts w:cs="Calibri"/>
          <w:sz w:val="24"/>
          <w:szCs w:val="24"/>
        </w:rPr>
      </w:pPr>
    </w:p>
    <w:p w14:paraId="0DA19592" w14:textId="3864E475" w:rsidR="003C0FF8" w:rsidRPr="00495586" w:rsidRDefault="003C0FF8" w:rsidP="003C0FF8">
      <w:pPr>
        <w:pStyle w:val="Heading3"/>
        <w:spacing w:before="0"/>
        <w:rPr>
          <w:lang w:val="en-GB"/>
        </w:rPr>
      </w:pPr>
      <w:bookmarkStart w:id="19" w:name="_Toc474017253"/>
      <w:r w:rsidRPr="00495586">
        <w:rPr>
          <w:lang w:val="en-GB"/>
        </w:rPr>
        <w:t>5.1.</w:t>
      </w:r>
      <w:r w:rsidR="00322C5E">
        <w:rPr>
          <w:lang w:val="en-GB"/>
        </w:rPr>
        <w:t>1</w:t>
      </w:r>
      <w:r w:rsidRPr="00495586">
        <w:rPr>
          <w:lang w:val="en-GB"/>
        </w:rPr>
        <w:t xml:space="preserve"> Private sector engagement in maternal and newborn health services</w:t>
      </w:r>
      <w:bookmarkEnd w:id="19"/>
      <w:r w:rsidRPr="00495586">
        <w:rPr>
          <w:lang w:val="en-GB"/>
        </w:rPr>
        <w:t xml:space="preserve"> </w:t>
      </w:r>
    </w:p>
    <w:p w14:paraId="0AF3BF42" w14:textId="77777777" w:rsidR="003C0FF8" w:rsidRPr="00495586" w:rsidRDefault="003C0FF8" w:rsidP="003C0FF8"/>
    <w:p w14:paraId="43FD09D0" w14:textId="49F6C3C6" w:rsidR="003C0FF8" w:rsidRPr="00495586" w:rsidRDefault="003C0FF8" w:rsidP="00322C5E">
      <w:pPr>
        <w:pStyle w:val="Heading3"/>
      </w:pPr>
      <w:bookmarkStart w:id="20" w:name="_Toc474017254"/>
      <w:r w:rsidRPr="00495586">
        <w:t>5.1.</w:t>
      </w:r>
      <w:r w:rsidR="00322C5E">
        <w:t>2</w:t>
      </w:r>
      <w:r w:rsidRPr="00495586">
        <w:t xml:space="preserve"> Type, size, and scope of private sector maternal and newborn health services</w:t>
      </w:r>
      <w:bookmarkEnd w:id="20"/>
    </w:p>
    <w:p w14:paraId="5D6E4B4D" w14:textId="77777777" w:rsidR="003C0FF8" w:rsidRPr="00495586" w:rsidRDefault="003C0FF8" w:rsidP="003C0FF8">
      <w:pPr>
        <w:numPr>
          <w:ilvl w:val="0"/>
          <w:numId w:val="1"/>
        </w:numPr>
        <w:jc w:val="both"/>
        <w:rPr>
          <w:rFonts w:ascii="Times New Roman" w:hAnsi="Times New Roman"/>
          <w:lang w:val="en-GB"/>
        </w:rPr>
      </w:pPr>
    </w:p>
    <w:p w14:paraId="79328E38" w14:textId="1B7140C9" w:rsidR="003C0FF8" w:rsidRPr="00495586" w:rsidRDefault="003C0FF8" w:rsidP="00322C5E">
      <w:pPr>
        <w:pStyle w:val="Heading3"/>
      </w:pPr>
      <w:bookmarkStart w:id="21" w:name="_Toc474017255"/>
      <w:r w:rsidRPr="00495586">
        <w:t>5.1.</w:t>
      </w:r>
      <w:r w:rsidR="00322C5E">
        <w:t>3</w:t>
      </w:r>
      <w:r w:rsidRPr="00495586">
        <w:t xml:space="preserve"> Maternal and newborn health market demand, supply, and segmentation</w:t>
      </w:r>
      <w:bookmarkEnd w:id="21"/>
    </w:p>
    <w:p w14:paraId="1AC15880" w14:textId="77777777" w:rsidR="00322C5E" w:rsidRPr="00322C5E" w:rsidRDefault="00322C5E" w:rsidP="00322C5E"/>
    <w:p w14:paraId="6AC15F9E" w14:textId="1C49454A" w:rsidR="00C54ED7" w:rsidRPr="00495586" w:rsidRDefault="00C54ED7" w:rsidP="00CE1074">
      <w:pPr>
        <w:pStyle w:val="Heading2"/>
        <w:numPr>
          <w:ilvl w:val="0"/>
          <w:numId w:val="0"/>
        </w:numPr>
        <w:jc w:val="both"/>
        <w:rPr>
          <w:lang w:val="en-GB"/>
        </w:rPr>
      </w:pPr>
      <w:bookmarkStart w:id="22" w:name="_Toc474017256"/>
      <w:r w:rsidRPr="00495586">
        <w:rPr>
          <w:lang w:val="en-GB"/>
        </w:rPr>
        <w:t xml:space="preserve">5.2 Characteristics of </w:t>
      </w:r>
      <w:r w:rsidR="00CE1074">
        <w:rPr>
          <w:lang w:val="en-GB"/>
        </w:rPr>
        <w:t xml:space="preserve">interview </w:t>
      </w:r>
      <w:r w:rsidRPr="00495586">
        <w:rPr>
          <w:lang w:val="en-GB"/>
        </w:rPr>
        <w:t>respondents</w:t>
      </w:r>
      <w:bookmarkEnd w:id="22"/>
    </w:p>
    <w:p w14:paraId="177E1B66" w14:textId="77777777" w:rsidR="00C54ED7" w:rsidRPr="00495586" w:rsidRDefault="00C54ED7" w:rsidP="00167817">
      <w:pPr>
        <w:jc w:val="both"/>
        <w:rPr>
          <w:rFonts w:ascii="Calibri" w:hAnsi="Calibri"/>
          <w:lang w:val="en-GB"/>
        </w:rPr>
      </w:pPr>
    </w:p>
    <w:p w14:paraId="032DD53B" w14:textId="77777777" w:rsidR="00C54ED7" w:rsidRPr="00495586" w:rsidRDefault="00C54ED7" w:rsidP="00167817">
      <w:pPr>
        <w:jc w:val="both"/>
        <w:rPr>
          <w:lang w:val="en-GB"/>
        </w:rPr>
      </w:pPr>
    </w:p>
    <w:p w14:paraId="1059DD00" w14:textId="77777777" w:rsidR="00C54ED7" w:rsidRPr="00495586" w:rsidRDefault="00C54ED7" w:rsidP="00167817">
      <w:pPr>
        <w:jc w:val="both"/>
        <w:rPr>
          <w:rFonts w:ascii="Calibri" w:hAnsi="Calibri"/>
          <w:i/>
          <w:iCs/>
          <w:lang w:val="en-GB"/>
        </w:rPr>
      </w:pPr>
      <w:r w:rsidRPr="00495586">
        <w:rPr>
          <w:rFonts w:ascii="Calibri" w:hAnsi="Calibri"/>
          <w:i/>
          <w:iCs/>
          <w:lang w:val="en-GB"/>
        </w:rPr>
        <w:t>Table 1: Characteristics of interview respondents</w:t>
      </w:r>
    </w:p>
    <w:p w14:paraId="6280150E" w14:textId="77777777" w:rsidR="00C54ED7" w:rsidRPr="00495586" w:rsidRDefault="00C54ED7" w:rsidP="00167817">
      <w:pPr>
        <w:jc w:val="both"/>
        <w:rPr>
          <w:lang w:val="en-GB"/>
        </w:rPr>
      </w:pPr>
    </w:p>
    <w:tbl>
      <w:tblPr>
        <w:tblW w:w="9335" w:type="dxa"/>
        <w:tblInd w:w="108" w:type="dxa"/>
        <w:tblLook w:val="04A0" w:firstRow="1" w:lastRow="0" w:firstColumn="1" w:lastColumn="0" w:noHBand="0" w:noVBand="1"/>
      </w:tblPr>
      <w:tblGrid>
        <w:gridCol w:w="4959"/>
        <w:gridCol w:w="1438"/>
        <w:gridCol w:w="1469"/>
        <w:gridCol w:w="1469"/>
      </w:tblGrid>
      <w:tr w:rsidR="00C54ED7" w:rsidRPr="00495586" w14:paraId="5616498B" w14:textId="77777777" w:rsidTr="00167817">
        <w:trPr>
          <w:trHeight w:val="504"/>
        </w:trPr>
        <w:tc>
          <w:tcPr>
            <w:tcW w:w="4959" w:type="dxa"/>
            <w:tcBorders>
              <w:top w:val="nil"/>
              <w:left w:val="nil"/>
              <w:bottom w:val="single" w:sz="8" w:space="0" w:color="auto"/>
              <w:right w:val="nil"/>
            </w:tcBorders>
            <w:shd w:val="clear" w:color="auto" w:fill="auto"/>
            <w:vAlign w:val="center"/>
            <w:hideMark/>
          </w:tcPr>
          <w:p w14:paraId="66B49293" w14:textId="77777777" w:rsidR="00C54ED7" w:rsidRPr="00495586" w:rsidRDefault="00C54ED7" w:rsidP="00167817">
            <w:pPr>
              <w:suppressAutoHyphens w:val="0"/>
              <w:rPr>
                <w:rFonts w:ascii="Calibri" w:eastAsia="Times New Roman" w:hAnsi="Calibri"/>
                <w:color w:val="000000"/>
                <w:lang w:val="en-GB"/>
              </w:rPr>
            </w:pPr>
            <w:r w:rsidRPr="00495586">
              <w:rPr>
                <w:rFonts w:ascii="Calibri" w:eastAsia="Times New Roman" w:hAnsi="Calibri"/>
                <w:color w:val="000000"/>
                <w:lang w:val="en-GB"/>
              </w:rPr>
              <w:t>Variables</w:t>
            </w:r>
          </w:p>
        </w:tc>
        <w:tc>
          <w:tcPr>
            <w:tcW w:w="1438" w:type="dxa"/>
            <w:tcBorders>
              <w:top w:val="nil"/>
              <w:left w:val="nil"/>
              <w:bottom w:val="single" w:sz="8" w:space="0" w:color="auto"/>
              <w:right w:val="nil"/>
            </w:tcBorders>
            <w:shd w:val="clear" w:color="auto" w:fill="auto"/>
            <w:vAlign w:val="center"/>
            <w:hideMark/>
          </w:tcPr>
          <w:p w14:paraId="3867FF19" w14:textId="77777777" w:rsidR="00C54ED7" w:rsidRPr="00495586" w:rsidRDefault="00C54ED7" w:rsidP="00167817">
            <w:pPr>
              <w:suppressAutoHyphens w:val="0"/>
              <w:rPr>
                <w:rFonts w:ascii="Calibri" w:eastAsia="Times New Roman" w:hAnsi="Calibri"/>
                <w:color w:val="000000"/>
                <w:lang w:val="en-GB"/>
              </w:rPr>
            </w:pPr>
            <w:r w:rsidRPr="00495586">
              <w:rPr>
                <w:rFonts w:ascii="Calibri" w:eastAsia="Times New Roman" w:hAnsi="Calibri"/>
                <w:color w:val="000000"/>
                <w:lang w:val="en-GB"/>
              </w:rPr>
              <w:t>Public N (%)</w:t>
            </w:r>
          </w:p>
        </w:tc>
        <w:tc>
          <w:tcPr>
            <w:tcW w:w="1469" w:type="dxa"/>
            <w:tcBorders>
              <w:top w:val="nil"/>
              <w:left w:val="nil"/>
              <w:bottom w:val="single" w:sz="8" w:space="0" w:color="auto"/>
              <w:right w:val="nil"/>
            </w:tcBorders>
            <w:shd w:val="clear" w:color="auto" w:fill="auto"/>
            <w:vAlign w:val="center"/>
            <w:hideMark/>
          </w:tcPr>
          <w:p w14:paraId="08B238ED" w14:textId="77777777" w:rsidR="00C54ED7" w:rsidRPr="00495586" w:rsidRDefault="00C54ED7" w:rsidP="00167817">
            <w:pPr>
              <w:suppressAutoHyphens w:val="0"/>
              <w:rPr>
                <w:rFonts w:ascii="Calibri" w:eastAsia="Times New Roman" w:hAnsi="Calibri"/>
                <w:color w:val="000000"/>
                <w:lang w:val="en-GB"/>
              </w:rPr>
            </w:pPr>
            <w:r w:rsidRPr="00495586">
              <w:rPr>
                <w:rFonts w:ascii="Calibri" w:eastAsia="Times New Roman" w:hAnsi="Calibri"/>
                <w:color w:val="000000"/>
                <w:lang w:val="en-GB"/>
              </w:rPr>
              <w:t>Private (N, %)</w:t>
            </w:r>
          </w:p>
        </w:tc>
        <w:tc>
          <w:tcPr>
            <w:tcW w:w="1469" w:type="dxa"/>
            <w:tcBorders>
              <w:top w:val="nil"/>
              <w:left w:val="nil"/>
              <w:bottom w:val="single" w:sz="8" w:space="0" w:color="auto"/>
              <w:right w:val="nil"/>
            </w:tcBorders>
            <w:shd w:val="clear" w:color="auto" w:fill="auto"/>
            <w:vAlign w:val="center"/>
            <w:hideMark/>
          </w:tcPr>
          <w:p w14:paraId="383EA394" w14:textId="77777777" w:rsidR="00C54ED7" w:rsidRPr="00495586" w:rsidRDefault="00C54ED7" w:rsidP="00167817">
            <w:pPr>
              <w:suppressAutoHyphens w:val="0"/>
              <w:rPr>
                <w:rFonts w:ascii="Calibri" w:eastAsia="Times New Roman" w:hAnsi="Calibri"/>
                <w:color w:val="000000"/>
                <w:lang w:val="en-GB"/>
              </w:rPr>
            </w:pPr>
            <w:r w:rsidRPr="00495586">
              <w:rPr>
                <w:rFonts w:ascii="Calibri" w:eastAsia="Times New Roman" w:hAnsi="Calibri"/>
                <w:color w:val="000000"/>
                <w:lang w:val="en-GB"/>
              </w:rPr>
              <w:t>Total (N, %)</w:t>
            </w:r>
          </w:p>
        </w:tc>
      </w:tr>
      <w:tr w:rsidR="00C54ED7" w:rsidRPr="00495586" w14:paraId="189FA696" w14:textId="77777777" w:rsidTr="00167817">
        <w:trPr>
          <w:trHeight w:val="248"/>
        </w:trPr>
        <w:tc>
          <w:tcPr>
            <w:tcW w:w="4959" w:type="dxa"/>
            <w:tcBorders>
              <w:top w:val="nil"/>
              <w:left w:val="nil"/>
              <w:bottom w:val="nil"/>
              <w:right w:val="nil"/>
            </w:tcBorders>
            <w:shd w:val="clear" w:color="auto" w:fill="auto"/>
            <w:vAlign w:val="center"/>
            <w:hideMark/>
          </w:tcPr>
          <w:p w14:paraId="30103F1A" w14:textId="77777777" w:rsidR="00C54ED7" w:rsidRPr="00495586" w:rsidRDefault="00C54ED7" w:rsidP="00167817">
            <w:pPr>
              <w:suppressAutoHyphens w:val="0"/>
              <w:rPr>
                <w:rFonts w:ascii="Calibri" w:eastAsia="Times New Roman" w:hAnsi="Calibri"/>
                <w:color w:val="000000"/>
                <w:lang w:val="en-GB"/>
              </w:rPr>
            </w:pPr>
            <w:r w:rsidRPr="00495586">
              <w:rPr>
                <w:rFonts w:ascii="Calibri" w:eastAsia="Times New Roman" w:hAnsi="Calibri"/>
                <w:color w:val="000000"/>
                <w:lang w:val="en-GB"/>
              </w:rPr>
              <w:t>Roles of respondents</w:t>
            </w:r>
          </w:p>
        </w:tc>
        <w:tc>
          <w:tcPr>
            <w:tcW w:w="1438" w:type="dxa"/>
            <w:tcBorders>
              <w:top w:val="nil"/>
              <w:left w:val="nil"/>
              <w:bottom w:val="nil"/>
              <w:right w:val="nil"/>
            </w:tcBorders>
            <w:shd w:val="clear" w:color="auto" w:fill="auto"/>
            <w:vAlign w:val="center"/>
            <w:hideMark/>
          </w:tcPr>
          <w:p w14:paraId="7A51879B" w14:textId="77777777"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vAlign w:val="center"/>
            <w:hideMark/>
          </w:tcPr>
          <w:p w14:paraId="24CC4A3C" w14:textId="77777777" w:rsidR="00C54ED7" w:rsidRPr="00495586" w:rsidRDefault="00C54ED7" w:rsidP="00167817">
            <w:pPr>
              <w:suppressAutoHyphens w:val="0"/>
              <w:rPr>
                <w:rFonts w:ascii="Calibri" w:eastAsia="Times New Roman" w:hAnsi="Calibri"/>
                <w:lang w:val="en-GB"/>
              </w:rPr>
            </w:pPr>
          </w:p>
        </w:tc>
        <w:tc>
          <w:tcPr>
            <w:tcW w:w="1469" w:type="dxa"/>
            <w:tcBorders>
              <w:top w:val="nil"/>
              <w:left w:val="nil"/>
              <w:bottom w:val="nil"/>
              <w:right w:val="nil"/>
            </w:tcBorders>
            <w:shd w:val="clear" w:color="auto" w:fill="auto"/>
            <w:vAlign w:val="center"/>
            <w:hideMark/>
          </w:tcPr>
          <w:p w14:paraId="4C489C43" w14:textId="77777777" w:rsidR="00C54ED7" w:rsidRPr="00495586" w:rsidRDefault="00C54ED7" w:rsidP="00167817">
            <w:pPr>
              <w:suppressAutoHyphens w:val="0"/>
              <w:rPr>
                <w:rFonts w:ascii="Calibri" w:eastAsia="Times New Roman" w:hAnsi="Calibri"/>
                <w:lang w:val="en-GB"/>
              </w:rPr>
            </w:pPr>
          </w:p>
        </w:tc>
      </w:tr>
      <w:tr w:rsidR="00C54ED7" w:rsidRPr="00495586" w14:paraId="13AA5C9F" w14:textId="77777777" w:rsidTr="008E5A40">
        <w:trPr>
          <w:trHeight w:val="248"/>
        </w:trPr>
        <w:tc>
          <w:tcPr>
            <w:tcW w:w="4959" w:type="dxa"/>
            <w:tcBorders>
              <w:top w:val="nil"/>
              <w:left w:val="nil"/>
              <w:bottom w:val="nil"/>
              <w:right w:val="nil"/>
            </w:tcBorders>
            <w:shd w:val="clear" w:color="auto" w:fill="auto"/>
            <w:vAlign w:val="center"/>
            <w:hideMark/>
          </w:tcPr>
          <w:p w14:paraId="3FC67FB7" w14:textId="77777777" w:rsidR="00C54ED7" w:rsidRPr="00495586" w:rsidRDefault="00C54ED7" w:rsidP="00167817">
            <w:pPr>
              <w:suppressAutoHyphens w:val="0"/>
              <w:ind w:firstLineChars="100" w:firstLine="240"/>
              <w:rPr>
                <w:rFonts w:ascii="Calibri" w:eastAsia="Times New Roman" w:hAnsi="Calibri"/>
                <w:color w:val="000000"/>
                <w:lang w:val="en-GB"/>
              </w:rPr>
            </w:pPr>
            <w:r w:rsidRPr="00495586">
              <w:rPr>
                <w:rFonts w:ascii="Calibri" w:eastAsia="Times New Roman" w:hAnsi="Calibri"/>
                <w:color w:val="000000"/>
                <w:lang w:val="en-GB"/>
              </w:rPr>
              <w:t>Policy</w:t>
            </w:r>
          </w:p>
        </w:tc>
        <w:tc>
          <w:tcPr>
            <w:tcW w:w="1438" w:type="dxa"/>
            <w:tcBorders>
              <w:top w:val="nil"/>
              <w:left w:val="nil"/>
              <w:bottom w:val="nil"/>
              <w:right w:val="nil"/>
            </w:tcBorders>
            <w:shd w:val="clear" w:color="auto" w:fill="auto"/>
            <w:vAlign w:val="center"/>
          </w:tcPr>
          <w:p w14:paraId="3D1E644D" w14:textId="258CBB31"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vAlign w:val="center"/>
          </w:tcPr>
          <w:p w14:paraId="51FAA920" w14:textId="65B9D77D"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vAlign w:val="center"/>
          </w:tcPr>
          <w:p w14:paraId="18371196" w14:textId="730A1AFA" w:rsidR="00C54ED7" w:rsidRPr="00495586" w:rsidRDefault="00C54ED7" w:rsidP="00167817">
            <w:pPr>
              <w:suppressAutoHyphens w:val="0"/>
              <w:rPr>
                <w:rFonts w:ascii="Calibri" w:eastAsia="Times New Roman" w:hAnsi="Calibri"/>
                <w:color w:val="000000"/>
                <w:lang w:val="en-GB"/>
              </w:rPr>
            </w:pPr>
          </w:p>
        </w:tc>
      </w:tr>
      <w:tr w:rsidR="00C54ED7" w:rsidRPr="00495586" w14:paraId="323A0C8B" w14:textId="77777777" w:rsidTr="008E5A40">
        <w:trPr>
          <w:trHeight w:val="248"/>
        </w:trPr>
        <w:tc>
          <w:tcPr>
            <w:tcW w:w="4959" w:type="dxa"/>
            <w:tcBorders>
              <w:top w:val="nil"/>
              <w:left w:val="nil"/>
              <w:bottom w:val="nil"/>
              <w:right w:val="nil"/>
            </w:tcBorders>
            <w:shd w:val="clear" w:color="auto" w:fill="auto"/>
            <w:vAlign w:val="center"/>
            <w:hideMark/>
          </w:tcPr>
          <w:p w14:paraId="09AFEAED" w14:textId="77777777" w:rsidR="00C54ED7" w:rsidRPr="00495586" w:rsidRDefault="00C54ED7" w:rsidP="00167817">
            <w:pPr>
              <w:suppressAutoHyphens w:val="0"/>
              <w:ind w:firstLineChars="100" w:firstLine="240"/>
              <w:rPr>
                <w:rFonts w:ascii="Calibri" w:eastAsia="Times New Roman" w:hAnsi="Calibri"/>
                <w:color w:val="000000"/>
                <w:lang w:val="en-GB"/>
              </w:rPr>
            </w:pPr>
            <w:r w:rsidRPr="00495586">
              <w:rPr>
                <w:rFonts w:ascii="Calibri" w:eastAsia="Times New Roman" w:hAnsi="Calibri"/>
                <w:color w:val="000000"/>
                <w:lang w:val="en-GB"/>
              </w:rPr>
              <w:t>Regulation</w:t>
            </w:r>
          </w:p>
        </w:tc>
        <w:tc>
          <w:tcPr>
            <w:tcW w:w="1438" w:type="dxa"/>
            <w:tcBorders>
              <w:top w:val="nil"/>
              <w:left w:val="nil"/>
              <w:bottom w:val="nil"/>
              <w:right w:val="nil"/>
            </w:tcBorders>
            <w:shd w:val="clear" w:color="auto" w:fill="auto"/>
            <w:vAlign w:val="center"/>
          </w:tcPr>
          <w:p w14:paraId="3CD42B30" w14:textId="21E46A75"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vAlign w:val="center"/>
          </w:tcPr>
          <w:p w14:paraId="3289A6E8" w14:textId="53529329"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vAlign w:val="center"/>
          </w:tcPr>
          <w:p w14:paraId="65D4DD48" w14:textId="22F6060B" w:rsidR="00C54ED7" w:rsidRPr="00495586" w:rsidRDefault="00C54ED7" w:rsidP="00167817">
            <w:pPr>
              <w:suppressAutoHyphens w:val="0"/>
              <w:rPr>
                <w:rFonts w:ascii="Calibri" w:eastAsia="Times New Roman" w:hAnsi="Calibri"/>
                <w:color w:val="000000"/>
                <w:lang w:val="en-GB"/>
              </w:rPr>
            </w:pPr>
          </w:p>
        </w:tc>
      </w:tr>
      <w:tr w:rsidR="00C54ED7" w:rsidRPr="00495586" w14:paraId="28127C79" w14:textId="77777777" w:rsidTr="008E5A40">
        <w:trPr>
          <w:trHeight w:val="256"/>
        </w:trPr>
        <w:tc>
          <w:tcPr>
            <w:tcW w:w="4959" w:type="dxa"/>
            <w:tcBorders>
              <w:top w:val="nil"/>
              <w:left w:val="nil"/>
              <w:bottom w:val="single" w:sz="8" w:space="0" w:color="auto"/>
              <w:right w:val="nil"/>
            </w:tcBorders>
            <w:shd w:val="clear" w:color="auto" w:fill="auto"/>
            <w:vAlign w:val="center"/>
            <w:hideMark/>
          </w:tcPr>
          <w:p w14:paraId="77FFEDDC" w14:textId="77777777" w:rsidR="00C54ED7" w:rsidRPr="00495586" w:rsidRDefault="00C54ED7" w:rsidP="00167817">
            <w:pPr>
              <w:suppressAutoHyphens w:val="0"/>
              <w:ind w:firstLineChars="100" w:firstLine="240"/>
              <w:rPr>
                <w:rFonts w:ascii="Calibri" w:eastAsia="Times New Roman" w:hAnsi="Calibri"/>
                <w:color w:val="000000"/>
                <w:lang w:val="en-GB"/>
              </w:rPr>
            </w:pPr>
            <w:r w:rsidRPr="00495586">
              <w:rPr>
                <w:rFonts w:ascii="Calibri" w:eastAsia="Times New Roman" w:hAnsi="Calibri"/>
                <w:color w:val="000000"/>
                <w:lang w:val="en-GB"/>
              </w:rPr>
              <w:t>Service delivery</w:t>
            </w:r>
          </w:p>
        </w:tc>
        <w:tc>
          <w:tcPr>
            <w:tcW w:w="1438" w:type="dxa"/>
            <w:tcBorders>
              <w:top w:val="nil"/>
              <w:left w:val="nil"/>
              <w:bottom w:val="single" w:sz="8" w:space="0" w:color="auto"/>
              <w:right w:val="nil"/>
            </w:tcBorders>
            <w:shd w:val="clear" w:color="auto" w:fill="auto"/>
            <w:vAlign w:val="center"/>
          </w:tcPr>
          <w:p w14:paraId="3055080F" w14:textId="68D9D50B"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vAlign w:val="center"/>
          </w:tcPr>
          <w:p w14:paraId="4922FA18" w14:textId="47DC4898"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vAlign w:val="center"/>
          </w:tcPr>
          <w:p w14:paraId="5DE151F8" w14:textId="52D4C6D2" w:rsidR="00C54ED7" w:rsidRPr="00495586" w:rsidRDefault="00C54ED7" w:rsidP="00167817">
            <w:pPr>
              <w:suppressAutoHyphens w:val="0"/>
              <w:rPr>
                <w:rFonts w:ascii="Calibri" w:eastAsia="Times New Roman" w:hAnsi="Calibri"/>
                <w:color w:val="000000"/>
                <w:lang w:val="en-GB"/>
              </w:rPr>
            </w:pPr>
          </w:p>
        </w:tc>
      </w:tr>
      <w:tr w:rsidR="00C54ED7" w:rsidRPr="00495586" w14:paraId="005445DD" w14:textId="77777777" w:rsidTr="008E5A40">
        <w:trPr>
          <w:trHeight w:val="256"/>
        </w:trPr>
        <w:tc>
          <w:tcPr>
            <w:tcW w:w="4959" w:type="dxa"/>
            <w:tcBorders>
              <w:top w:val="nil"/>
              <w:left w:val="nil"/>
              <w:bottom w:val="single" w:sz="8" w:space="0" w:color="auto"/>
              <w:right w:val="nil"/>
            </w:tcBorders>
            <w:shd w:val="clear" w:color="auto" w:fill="auto"/>
            <w:vAlign w:val="center"/>
            <w:hideMark/>
          </w:tcPr>
          <w:p w14:paraId="683DFE94" w14:textId="77777777" w:rsidR="00C54ED7" w:rsidRPr="00495586" w:rsidRDefault="00C54ED7" w:rsidP="00167817">
            <w:pPr>
              <w:suppressAutoHyphens w:val="0"/>
              <w:rPr>
                <w:rFonts w:ascii="Calibri" w:eastAsia="Times New Roman" w:hAnsi="Calibri"/>
                <w:color w:val="000000"/>
                <w:lang w:val="en-GB"/>
              </w:rPr>
            </w:pPr>
            <w:r w:rsidRPr="00495586">
              <w:rPr>
                <w:rFonts w:ascii="Calibri" w:eastAsia="Times New Roman" w:hAnsi="Calibri"/>
                <w:color w:val="000000"/>
                <w:lang w:val="en-GB"/>
              </w:rPr>
              <w:t>Total</w:t>
            </w:r>
          </w:p>
        </w:tc>
        <w:tc>
          <w:tcPr>
            <w:tcW w:w="1438" w:type="dxa"/>
            <w:tcBorders>
              <w:top w:val="nil"/>
              <w:left w:val="nil"/>
              <w:bottom w:val="single" w:sz="8" w:space="0" w:color="auto"/>
              <w:right w:val="nil"/>
            </w:tcBorders>
            <w:shd w:val="clear" w:color="auto" w:fill="auto"/>
            <w:vAlign w:val="center"/>
          </w:tcPr>
          <w:p w14:paraId="2D5C5EB1" w14:textId="02910157"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vAlign w:val="center"/>
          </w:tcPr>
          <w:p w14:paraId="4BA9677E" w14:textId="2B76AB29"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vAlign w:val="center"/>
          </w:tcPr>
          <w:p w14:paraId="3CF439A5" w14:textId="07CF016F" w:rsidR="00C54ED7" w:rsidRPr="00495586" w:rsidRDefault="00C54ED7" w:rsidP="00167817">
            <w:pPr>
              <w:suppressAutoHyphens w:val="0"/>
              <w:rPr>
                <w:rFonts w:ascii="Calibri" w:eastAsia="Times New Roman" w:hAnsi="Calibri"/>
                <w:color w:val="000000"/>
                <w:lang w:val="en-GB"/>
              </w:rPr>
            </w:pPr>
          </w:p>
        </w:tc>
      </w:tr>
      <w:tr w:rsidR="00C54ED7" w:rsidRPr="00495586" w14:paraId="7E016FD0" w14:textId="77777777" w:rsidTr="00167817">
        <w:trPr>
          <w:trHeight w:val="496"/>
        </w:trPr>
        <w:tc>
          <w:tcPr>
            <w:tcW w:w="4959" w:type="dxa"/>
            <w:tcBorders>
              <w:top w:val="nil"/>
              <w:left w:val="nil"/>
              <w:bottom w:val="nil"/>
              <w:right w:val="nil"/>
            </w:tcBorders>
            <w:shd w:val="clear" w:color="auto" w:fill="auto"/>
            <w:vAlign w:val="center"/>
            <w:hideMark/>
          </w:tcPr>
          <w:p w14:paraId="3C08D75F" w14:textId="77777777" w:rsidR="00C54ED7" w:rsidRPr="00495586" w:rsidRDefault="00C54ED7" w:rsidP="00167817">
            <w:pPr>
              <w:suppressAutoHyphens w:val="0"/>
              <w:rPr>
                <w:rFonts w:ascii="Calibri" w:eastAsia="Times New Roman" w:hAnsi="Calibri"/>
                <w:color w:val="000000"/>
                <w:lang w:val="en-GB"/>
              </w:rPr>
            </w:pPr>
            <w:r w:rsidRPr="00495586">
              <w:rPr>
                <w:rFonts w:ascii="Calibri" w:eastAsia="Times New Roman" w:hAnsi="Calibri"/>
                <w:color w:val="000000"/>
                <w:lang w:val="en-GB"/>
              </w:rPr>
              <w:t>Geographical distribution of respondents</w:t>
            </w:r>
          </w:p>
        </w:tc>
        <w:tc>
          <w:tcPr>
            <w:tcW w:w="1438" w:type="dxa"/>
            <w:tcBorders>
              <w:top w:val="nil"/>
              <w:left w:val="nil"/>
              <w:bottom w:val="nil"/>
              <w:right w:val="nil"/>
            </w:tcBorders>
            <w:shd w:val="clear" w:color="auto" w:fill="auto"/>
            <w:vAlign w:val="center"/>
            <w:hideMark/>
          </w:tcPr>
          <w:p w14:paraId="3A3B382C" w14:textId="77777777"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vAlign w:val="center"/>
            <w:hideMark/>
          </w:tcPr>
          <w:p w14:paraId="0CE6BDFD" w14:textId="77777777" w:rsidR="00C54ED7" w:rsidRPr="00495586" w:rsidRDefault="00C54ED7" w:rsidP="00167817">
            <w:pPr>
              <w:suppressAutoHyphens w:val="0"/>
              <w:rPr>
                <w:rFonts w:ascii="Calibri" w:eastAsia="Times New Roman" w:hAnsi="Calibri"/>
                <w:lang w:val="en-GB"/>
              </w:rPr>
            </w:pPr>
          </w:p>
        </w:tc>
        <w:tc>
          <w:tcPr>
            <w:tcW w:w="1469" w:type="dxa"/>
            <w:tcBorders>
              <w:top w:val="nil"/>
              <w:left w:val="nil"/>
              <w:bottom w:val="nil"/>
              <w:right w:val="nil"/>
            </w:tcBorders>
            <w:shd w:val="clear" w:color="auto" w:fill="auto"/>
            <w:vAlign w:val="center"/>
            <w:hideMark/>
          </w:tcPr>
          <w:p w14:paraId="0B1349C3" w14:textId="77777777" w:rsidR="00C54ED7" w:rsidRPr="00495586" w:rsidRDefault="00C54ED7" w:rsidP="00167817">
            <w:pPr>
              <w:suppressAutoHyphens w:val="0"/>
              <w:rPr>
                <w:rFonts w:ascii="Calibri" w:eastAsia="Times New Roman" w:hAnsi="Calibri"/>
                <w:lang w:val="en-GB"/>
              </w:rPr>
            </w:pPr>
          </w:p>
        </w:tc>
      </w:tr>
      <w:tr w:rsidR="00C54ED7" w:rsidRPr="00495586" w14:paraId="0892BF46" w14:textId="77777777" w:rsidTr="008E5A40">
        <w:trPr>
          <w:trHeight w:val="248"/>
        </w:trPr>
        <w:tc>
          <w:tcPr>
            <w:tcW w:w="4959" w:type="dxa"/>
            <w:tcBorders>
              <w:top w:val="nil"/>
              <w:left w:val="nil"/>
              <w:bottom w:val="nil"/>
              <w:right w:val="nil"/>
            </w:tcBorders>
            <w:shd w:val="clear" w:color="auto" w:fill="auto"/>
            <w:vAlign w:val="center"/>
            <w:hideMark/>
          </w:tcPr>
          <w:p w14:paraId="182B84B0" w14:textId="77777777" w:rsidR="00C54ED7" w:rsidRPr="00495586" w:rsidRDefault="00C54ED7" w:rsidP="00167817">
            <w:pPr>
              <w:suppressAutoHyphens w:val="0"/>
              <w:ind w:firstLineChars="100" w:firstLine="240"/>
              <w:rPr>
                <w:rFonts w:ascii="Calibri" w:eastAsia="Times New Roman" w:hAnsi="Calibri"/>
                <w:color w:val="000000"/>
                <w:lang w:val="en-GB"/>
              </w:rPr>
            </w:pPr>
            <w:r w:rsidRPr="00495586">
              <w:rPr>
                <w:rFonts w:ascii="Calibri" w:eastAsia="Times New Roman" w:hAnsi="Calibri"/>
                <w:color w:val="000000"/>
                <w:lang w:val="en-GB"/>
              </w:rPr>
              <w:t>Rural</w:t>
            </w:r>
          </w:p>
        </w:tc>
        <w:tc>
          <w:tcPr>
            <w:tcW w:w="1438" w:type="dxa"/>
            <w:tcBorders>
              <w:top w:val="nil"/>
              <w:left w:val="nil"/>
              <w:bottom w:val="nil"/>
              <w:right w:val="nil"/>
            </w:tcBorders>
            <w:shd w:val="clear" w:color="auto" w:fill="auto"/>
            <w:vAlign w:val="center"/>
          </w:tcPr>
          <w:p w14:paraId="588E0CCF" w14:textId="28AF655B"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vAlign w:val="center"/>
          </w:tcPr>
          <w:p w14:paraId="5C8E35DE" w14:textId="650C6C9B"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vAlign w:val="center"/>
          </w:tcPr>
          <w:p w14:paraId="56B5693A" w14:textId="55C79783" w:rsidR="00C54ED7" w:rsidRPr="00495586" w:rsidRDefault="00C54ED7" w:rsidP="00167817">
            <w:pPr>
              <w:suppressAutoHyphens w:val="0"/>
              <w:rPr>
                <w:rFonts w:ascii="Calibri" w:eastAsia="Times New Roman" w:hAnsi="Calibri"/>
                <w:color w:val="000000"/>
                <w:lang w:val="en-GB"/>
              </w:rPr>
            </w:pPr>
          </w:p>
        </w:tc>
      </w:tr>
      <w:tr w:rsidR="00C54ED7" w:rsidRPr="00495586" w14:paraId="3B570B7D" w14:textId="77777777" w:rsidTr="008E5A40">
        <w:trPr>
          <w:trHeight w:val="256"/>
        </w:trPr>
        <w:tc>
          <w:tcPr>
            <w:tcW w:w="4959" w:type="dxa"/>
            <w:tcBorders>
              <w:top w:val="nil"/>
              <w:left w:val="nil"/>
              <w:bottom w:val="single" w:sz="8" w:space="0" w:color="auto"/>
              <w:right w:val="nil"/>
            </w:tcBorders>
            <w:shd w:val="clear" w:color="auto" w:fill="auto"/>
            <w:vAlign w:val="center"/>
            <w:hideMark/>
          </w:tcPr>
          <w:p w14:paraId="00C094CF" w14:textId="77777777" w:rsidR="00C54ED7" w:rsidRPr="00495586" w:rsidRDefault="00C54ED7" w:rsidP="00167817">
            <w:pPr>
              <w:suppressAutoHyphens w:val="0"/>
              <w:ind w:firstLineChars="100" w:firstLine="240"/>
              <w:rPr>
                <w:rFonts w:ascii="Calibri" w:eastAsia="Times New Roman" w:hAnsi="Calibri"/>
                <w:color w:val="000000"/>
                <w:lang w:val="en-GB"/>
              </w:rPr>
            </w:pPr>
            <w:r w:rsidRPr="00495586">
              <w:rPr>
                <w:rFonts w:ascii="Calibri" w:eastAsia="Times New Roman" w:hAnsi="Calibri"/>
                <w:color w:val="000000"/>
                <w:lang w:val="en-GB"/>
              </w:rPr>
              <w:t>Urban</w:t>
            </w:r>
          </w:p>
        </w:tc>
        <w:tc>
          <w:tcPr>
            <w:tcW w:w="1438" w:type="dxa"/>
            <w:tcBorders>
              <w:top w:val="nil"/>
              <w:left w:val="nil"/>
              <w:bottom w:val="single" w:sz="8" w:space="0" w:color="auto"/>
              <w:right w:val="nil"/>
            </w:tcBorders>
            <w:shd w:val="clear" w:color="auto" w:fill="auto"/>
            <w:vAlign w:val="center"/>
          </w:tcPr>
          <w:p w14:paraId="77197B66" w14:textId="14E625BA"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vAlign w:val="center"/>
          </w:tcPr>
          <w:p w14:paraId="279FECB9" w14:textId="27D797C5"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vAlign w:val="center"/>
          </w:tcPr>
          <w:p w14:paraId="3D492D2E" w14:textId="6BD00EE0" w:rsidR="00C54ED7" w:rsidRPr="00495586" w:rsidRDefault="00C54ED7" w:rsidP="00167817">
            <w:pPr>
              <w:suppressAutoHyphens w:val="0"/>
              <w:rPr>
                <w:rFonts w:ascii="Calibri" w:eastAsia="Times New Roman" w:hAnsi="Calibri"/>
                <w:color w:val="000000"/>
                <w:lang w:val="en-GB"/>
              </w:rPr>
            </w:pPr>
          </w:p>
        </w:tc>
      </w:tr>
      <w:tr w:rsidR="00C54ED7" w:rsidRPr="00495586" w14:paraId="08CE3AC2" w14:textId="77777777" w:rsidTr="008E5A40">
        <w:trPr>
          <w:trHeight w:val="256"/>
        </w:trPr>
        <w:tc>
          <w:tcPr>
            <w:tcW w:w="4959" w:type="dxa"/>
            <w:tcBorders>
              <w:top w:val="nil"/>
              <w:left w:val="nil"/>
              <w:bottom w:val="single" w:sz="8" w:space="0" w:color="auto"/>
              <w:right w:val="nil"/>
            </w:tcBorders>
            <w:shd w:val="clear" w:color="auto" w:fill="auto"/>
            <w:vAlign w:val="center"/>
            <w:hideMark/>
          </w:tcPr>
          <w:p w14:paraId="156082B8" w14:textId="77777777" w:rsidR="00C54ED7" w:rsidRPr="00495586" w:rsidRDefault="00C54ED7" w:rsidP="00167817">
            <w:pPr>
              <w:suppressAutoHyphens w:val="0"/>
              <w:rPr>
                <w:rFonts w:ascii="Calibri" w:eastAsia="Times New Roman" w:hAnsi="Calibri"/>
                <w:color w:val="000000"/>
                <w:lang w:val="en-GB"/>
              </w:rPr>
            </w:pPr>
            <w:r w:rsidRPr="00495586">
              <w:rPr>
                <w:rFonts w:ascii="Calibri" w:eastAsia="Times New Roman" w:hAnsi="Calibri"/>
                <w:color w:val="000000"/>
                <w:lang w:val="en-GB"/>
              </w:rPr>
              <w:t>Total</w:t>
            </w:r>
          </w:p>
        </w:tc>
        <w:tc>
          <w:tcPr>
            <w:tcW w:w="1438" w:type="dxa"/>
            <w:tcBorders>
              <w:top w:val="nil"/>
              <w:left w:val="nil"/>
              <w:bottom w:val="single" w:sz="8" w:space="0" w:color="auto"/>
              <w:right w:val="nil"/>
            </w:tcBorders>
            <w:shd w:val="clear" w:color="auto" w:fill="auto"/>
            <w:vAlign w:val="center"/>
          </w:tcPr>
          <w:p w14:paraId="32838B2F" w14:textId="11BF27AC"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vAlign w:val="center"/>
          </w:tcPr>
          <w:p w14:paraId="7B7F68B5" w14:textId="6F6506B4"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vAlign w:val="center"/>
          </w:tcPr>
          <w:p w14:paraId="61E0D167" w14:textId="5C421D25" w:rsidR="00C54ED7" w:rsidRPr="00495586" w:rsidRDefault="00C54ED7" w:rsidP="00167817">
            <w:pPr>
              <w:suppressAutoHyphens w:val="0"/>
              <w:rPr>
                <w:rFonts w:ascii="Calibri" w:eastAsia="Times New Roman" w:hAnsi="Calibri"/>
                <w:color w:val="000000"/>
                <w:lang w:val="en-GB"/>
              </w:rPr>
            </w:pPr>
          </w:p>
        </w:tc>
      </w:tr>
      <w:tr w:rsidR="00C54ED7" w:rsidRPr="00495586" w14:paraId="0EF0567F" w14:textId="77777777" w:rsidTr="008E5A40">
        <w:trPr>
          <w:trHeight w:val="248"/>
        </w:trPr>
        <w:tc>
          <w:tcPr>
            <w:tcW w:w="4959" w:type="dxa"/>
            <w:tcBorders>
              <w:top w:val="nil"/>
              <w:left w:val="nil"/>
              <w:bottom w:val="nil"/>
              <w:right w:val="nil"/>
            </w:tcBorders>
            <w:shd w:val="clear" w:color="auto" w:fill="auto"/>
            <w:vAlign w:val="center"/>
            <w:hideMark/>
          </w:tcPr>
          <w:p w14:paraId="6AB0CBE3" w14:textId="77777777" w:rsidR="00C54ED7" w:rsidRPr="00495586" w:rsidRDefault="00C54ED7" w:rsidP="00167817">
            <w:pPr>
              <w:suppressAutoHyphens w:val="0"/>
              <w:rPr>
                <w:rFonts w:ascii="Calibri" w:eastAsia="Times New Roman" w:hAnsi="Calibri"/>
                <w:color w:val="000000"/>
                <w:lang w:val="en-GB"/>
              </w:rPr>
            </w:pPr>
            <w:r w:rsidRPr="00495586">
              <w:rPr>
                <w:rFonts w:ascii="Calibri" w:eastAsia="Times New Roman" w:hAnsi="Calibri"/>
                <w:color w:val="000000"/>
                <w:lang w:val="en-GB"/>
              </w:rPr>
              <w:t>Sex*</w:t>
            </w:r>
          </w:p>
        </w:tc>
        <w:tc>
          <w:tcPr>
            <w:tcW w:w="1438" w:type="dxa"/>
            <w:tcBorders>
              <w:top w:val="nil"/>
              <w:left w:val="nil"/>
              <w:bottom w:val="nil"/>
              <w:right w:val="nil"/>
            </w:tcBorders>
            <w:shd w:val="clear" w:color="auto" w:fill="auto"/>
            <w:vAlign w:val="center"/>
          </w:tcPr>
          <w:p w14:paraId="1B8AB223" w14:textId="77777777"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vAlign w:val="center"/>
          </w:tcPr>
          <w:p w14:paraId="32E0A70E" w14:textId="77777777" w:rsidR="00C54ED7" w:rsidRPr="00495586" w:rsidRDefault="00C54ED7" w:rsidP="00167817">
            <w:pPr>
              <w:suppressAutoHyphens w:val="0"/>
              <w:rPr>
                <w:rFonts w:ascii="Calibri" w:eastAsia="Times New Roman" w:hAnsi="Calibri"/>
                <w:lang w:val="en-GB"/>
              </w:rPr>
            </w:pPr>
          </w:p>
        </w:tc>
        <w:tc>
          <w:tcPr>
            <w:tcW w:w="1469" w:type="dxa"/>
            <w:tcBorders>
              <w:top w:val="nil"/>
              <w:left w:val="nil"/>
              <w:bottom w:val="nil"/>
              <w:right w:val="nil"/>
            </w:tcBorders>
            <w:shd w:val="clear" w:color="auto" w:fill="auto"/>
            <w:vAlign w:val="center"/>
          </w:tcPr>
          <w:p w14:paraId="6F75A2B8" w14:textId="77777777" w:rsidR="00C54ED7" w:rsidRPr="00495586" w:rsidRDefault="00C54ED7" w:rsidP="00167817">
            <w:pPr>
              <w:suppressAutoHyphens w:val="0"/>
              <w:rPr>
                <w:rFonts w:ascii="Calibri" w:eastAsia="Times New Roman" w:hAnsi="Calibri"/>
                <w:lang w:val="en-GB"/>
              </w:rPr>
            </w:pPr>
          </w:p>
        </w:tc>
      </w:tr>
      <w:tr w:rsidR="00C54ED7" w:rsidRPr="00495586" w14:paraId="5932CB66" w14:textId="77777777" w:rsidTr="008E5A40">
        <w:trPr>
          <w:trHeight w:val="248"/>
        </w:trPr>
        <w:tc>
          <w:tcPr>
            <w:tcW w:w="4959" w:type="dxa"/>
            <w:tcBorders>
              <w:top w:val="nil"/>
              <w:left w:val="nil"/>
              <w:bottom w:val="nil"/>
              <w:right w:val="nil"/>
            </w:tcBorders>
            <w:shd w:val="clear" w:color="auto" w:fill="auto"/>
            <w:vAlign w:val="center"/>
            <w:hideMark/>
          </w:tcPr>
          <w:p w14:paraId="3532FE1C" w14:textId="77777777" w:rsidR="00C54ED7" w:rsidRPr="00495586" w:rsidRDefault="00C54ED7" w:rsidP="00167817">
            <w:pPr>
              <w:suppressAutoHyphens w:val="0"/>
              <w:ind w:firstLineChars="100" w:firstLine="240"/>
              <w:rPr>
                <w:rFonts w:ascii="Calibri" w:eastAsia="Times New Roman" w:hAnsi="Calibri"/>
                <w:color w:val="000000"/>
                <w:lang w:val="en-GB"/>
              </w:rPr>
            </w:pPr>
            <w:r w:rsidRPr="00495586">
              <w:rPr>
                <w:rFonts w:ascii="Calibri" w:eastAsia="Times New Roman" w:hAnsi="Calibri"/>
                <w:color w:val="000000"/>
                <w:lang w:val="en-GB"/>
              </w:rPr>
              <w:t>Male</w:t>
            </w:r>
          </w:p>
        </w:tc>
        <w:tc>
          <w:tcPr>
            <w:tcW w:w="1438" w:type="dxa"/>
            <w:tcBorders>
              <w:top w:val="nil"/>
              <w:left w:val="nil"/>
              <w:bottom w:val="nil"/>
              <w:right w:val="nil"/>
            </w:tcBorders>
            <w:shd w:val="clear" w:color="auto" w:fill="auto"/>
            <w:vAlign w:val="center"/>
          </w:tcPr>
          <w:p w14:paraId="004B45F4" w14:textId="4B6C11EC"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vAlign w:val="center"/>
          </w:tcPr>
          <w:p w14:paraId="62C74395" w14:textId="55D4451B"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vAlign w:val="center"/>
          </w:tcPr>
          <w:p w14:paraId="11788FD6" w14:textId="6D61A3C2" w:rsidR="00C54ED7" w:rsidRPr="00495586" w:rsidRDefault="00C54ED7" w:rsidP="00167817">
            <w:pPr>
              <w:suppressAutoHyphens w:val="0"/>
              <w:rPr>
                <w:rFonts w:ascii="Calibri" w:eastAsia="Times New Roman" w:hAnsi="Calibri"/>
                <w:color w:val="000000"/>
                <w:lang w:val="en-GB"/>
              </w:rPr>
            </w:pPr>
          </w:p>
        </w:tc>
      </w:tr>
      <w:tr w:rsidR="00C54ED7" w:rsidRPr="00495586" w14:paraId="04EC88FA" w14:textId="77777777" w:rsidTr="008E5A40">
        <w:trPr>
          <w:trHeight w:val="256"/>
        </w:trPr>
        <w:tc>
          <w:tcPr>
            <w:tcW w:w="4959" w:type="dxa"/>
            <w:tcBorders>
              <w:top w:val="nil"/>
              <w:left w:val="nil"/>
              <w:bottom w:val="single" w:sz="8" w:space="0" w:color="auto"/>
              <w:right w:val="nil"/>
            </w:tcBorders>
            <w:shd w:val="clear" w:color="auto" w:fill="auto"/>
            <w:vAlign w:val="center"/>
            <w:hideMark/>
          </w:tcPr>
          <w:p w14:paraId="0CB1ECE9" w14:textId="77777777" w:rsidR="00C54ED7" w:rsidRPr="00495586" w:rsidRDefault="00C54ED7" w:rsidP="00167817">
            <w:pPr>
              <w:suppressAutoHyphens w:val="0"/>
              <w:ind w:firstLineChars="100" w:firstLine="240"/>
              <w:rPr>
                <w:rFonts w:ascii="Calibri" w:eastAsia="Times New Roman" w:hAnsi="Calibri"/>
                <w:color w:val="000000"/>
                <w:lang w:val="en-GB"/>
              </w:rPr>
            </w:pPr>
            <w:r w:rsidRPr="00495586">
              <w:rPr>
                <w:rFonts w:ascii="Calibri" w:eastAsia="Times New Roman" w:hAnsi="Calibri"/>
                <w:color w:val="000000"/>
                <w:lang w:val="en-GB"/>
              </w:rPr>
              <w:t>Female</w:t>
            </w:r>
          </w:p>
        </w:tc>
        <w:tc>
          <w:tcPr>
            <w:tcW w:w="1438" w:type="dxa"/>
            <w:tcBorders>
              <w:top w:val="nil"/>
              <w:left w:val="nil"/>
              <w:bottom w:val="single" w:sz="8" w:space="0" w:color="auto"/>
              <w:right w:val="nil"/>
            </w:tcBorders>
            <w:shd w:val="clear" w:color="auto" w:fill="auto"/>
            <w:vAlign w:val="center"/>
          </w:tcPr>
          <w:p w14:paraId="20DA6CDB" w14:textId="6B4EC6A6"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vAlign w:val="center"/>
          </w:tcPr>
          <w:p w14:paraId="768EC899" w14:textId="52AA5369"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vAlign w:val="center"/>
          </w:tcPr>
          <w:p w14:paraId="5EB29AE1" w14:textId="0BF860E8" w:rsidR="00C54ED7" w:rsidRPr="00495586" w:rsidRDefault="00C54ED7" w:rsidP="00167817">
            <w:pPr>
              <w:suppressAutoHyphens w:val="0"/>
              <w:rPr>
                <w:rFonts w:ascii="Calibri" w:eastAsia="Times New Roman" w:hAnsi="Calibri"/>
                <w:color w:val="000000"/>
                <w:lang w:val="en-GB"/>
              </w:rPr>
            </w:pPr>
          </w:p>
        </w:tc>
      </w:tr>
      <w:tr w:rsidR="00C54ED7" w:rsidRPr="00495586" w14:paraId="7E05127E" w14:textId="77777777" w:rsidTr="008E5A40">
        <w:trPr>
          <w:trHeight w:val="256"/>
        </w:trPr>
        <w:tc>
          <w:tcPr>
            <w:tcW w:w="4959" w:type="dxa"/>
            <w:tcBorders>
              <w:top w:val="nil"/>
              <w:left w:val="nil"/>
              <w:bottom w:val="single" w:sz="8" w:space="0" w:color="auto"/>
              <w:right w:val="nil"/>
            </w:tcBorders>
            <w:shd w:val="clear" w:color="auto" w:fill="auto"/>
            <w:vAlign w:val="center"/>
            <w:hideMark/>
          </w:tcPr>
          <w:p w14:paraId="014F8D21" w14:textId="77777777" w:rsidR="00C54ED7" w:rsidRPr="00495586" w:rsidRDefault="00C54ED7" w:rsidP="00167817">
            <w:pPr>
              <w:suppressAutoHyphens w:val="0"/>
              <w:rPr>
                <w:rFonts w:ascii="Calibri" w:eastAsia="Times New Roman" w:hAnsi="Calibri"/>
                <w:color w:val="000000"/>
                <w:lang w:val="en-GB"/>
              </w:rPr>
            </w:pPr>
            <w:r w:rsidRPr="00495586">
              <w:rPr>
                <w:rFonts w:ascii="Calibri" w:eastAsia="Times New Roman" w:hAnsi="Calibri"/>
                <w:color w:val="000000"/>
                <w:lang w:val="en-GB"/>
              </w:rPr>
              <w:t>Total</w:t>
            </w:r>
          </w:p>
        </w:tc>
        <w:tc>
          <w:tcPr>
            <w:tcW w:w="1438" w:type="dxa"/>
            <w:tcBorders>
              <w:top w:val="nil"/>
              <w:left w:val="nil"/>
              <w:bottom w:val="single" w:sz="8" w:space="0" w:color="auto"/>
              <w:right w:val="nil"/>
            </w:tcBorders>
            <w:shd w:val="clear" w:color="auto" w:fill="auto"/>
            <w:vAlign w:val="center"/>
          </w:tcPr>
          <w:p w14:paraId="63E5E834" w14:textId="2F87168D"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vAlign w:val="center"/>
          </w:tcPr>
          <w:p w14:paraId="0609FC18" w14:textId="35AC56B4"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vAlign w:val="center"/>
          </w:tcPr>
          <w:p w14:paraId="4818E48F" w14:textId="4827B089" w:rsidR="00C54ED7" w:rsidRPr="00495586" w:rsidRDefault="00C54ED7" w:rsidP="00167817">
            <w:pPr>
              <w:suppressAutoHyphens w:val="0"/>
              <w:rPr>
                <w:rFonts w:ascii="Calibri" w:eastAsia="Times New Roman" w:hAnsi="Calibri"/>
                <w:color w:val="000000"/>
                <w:lang w:val="en-GB"/>
              </w:rPr>
            </w:pPr>
          </w:p>
        </w:tc>
      </w:tr>
      <w:tr w:rsidR="00C54ED7" w:rsidRPr="00495586" w14:paraId="6ADB3F04" w14:textId="77777777" w:rsidTr="008E5A40">
        <w:trPr>
          <w:trHeight w:val="248"/>
        </w:trPr>
        <w:tc>
          <w:tcPr>
            <w:tcW w:w="4959" w:type="dxa"/>
            <w:tcBorders>
              <w:top w:val="nil"/>
              <w:left w:val="nil"/>
              <w:bottom w:val="nil"/>
              <w:right w:val="nil"/>
            </w:tcBorders>
            <w:shd w:val="clear" w:color="auto" w:fill="auto"/>
            <w:noWrap/>
            <w:vAlign w:val="center"/>
            <w:hideMark/>
          </w:tcPr>
          <w:p w14:paraId="23A37618" w14:textId="77777777" w:rsidR="00C54ED7" w:rsidRPr="00495586" w:rsidRDefault="00C54ED7" w:rsidP="00167817">
            <w:pPr>
              <w:suppressAutoHyphens w:val="0"/>
              <w:rPr>
                <w:rFonts w:ascii="Calibri" w:eastAsia="Times New Roman" w:hAnsi="Calibri"/>
                <w:color w:val="000000"/>
                <w:lang w:val="en-GB"/>
              </w:rPr>
            </w:pPr>
            <w:r w:rsidRPr="00495586">
              <w:rPr>
                <w:rFonts w:ascii="Calibri" w:eastAsia="Times New Roman" w:hAnsi="Calibri"/>
                <w:color w:val="000000"/>
                <w:lang w:val="en-GB"/>
              </w:rPr>
              <w:lastRenderedPageBreak/>
              <w:t>Interview method</w:t>
            </w:r>
          </w:p>
        </w:tc>
        <w:tc>
          <w:tcPr>
            <w:tcW w:w="1438" w:type="dxa"/>
            <w:tcBorders>
              <w:top w:val="nil"/>
              <w:left w:val="nil"/>
              <w:bottom w:val="nil"/>
              <w:right w:val="nil"/>
            </w:tcBorders>
            <w:shd w:val="clear" w:color="auto" w:fill="auto"/>
            <w:noWrap/>
            <w:vAlign w:val="center"/>
          </w:tcPr>
          <w:p w14:paraId="50F6362F" w14:textId="77777777"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noWrap/>
            <w:vAlign w:val="center"/>
          </w:tcPr>
          <w:p w14:paraId="10897D26" w14:textId="77777777" w:rsidR="00C54ED7" w:rsidRPr="00495586" w:rsidRDefault="00C54ED7" w:rsidP="00167817">
            <w:pPr>
              <w:suppressAutoHyphens w:val="0"/>
              <w:rPr>
                <w:rFonts w:ascii="Calibri" w:eastAsia="Times New Roman" w:hAnsi="Calibri"/>
                <w:lang w:val="en-GB"/>
              </w:rPr>
            </w:pPr>
          </w:p>
        </w:tc>
        <w:tc>
          <w:tcPr>
            <w:tcW w:w="1469" w:type="dxa"/>
            <w:tcBorders>
              <w:top w:val="nil"/>
              <w:left w:val="nil"/>
              <w:bottom w:val="nil"/>
              <w:right w:val="nil"/>
            </w:tcBorders>
            <w:shd w:val="clear" w:color="auto" w:fill="auto"/>
            <w:noWrap/>
            <w:vAlign w:val="center"/>
          </w:tcPr>
          <w:p w14:paraId="0592C6A4" w14:textId="77777777" w:rsidR="00C54ED7" w:rsidRPr="00495586" w:rsidRDefault="00C54ED7" w:rsidP="00167817">
            <w:pPr>
              <w:suppressAutoHyphens w:val="0"/>
              <w:rPr>
                <w:rFonts w:ascii="Calibri" w:eastAsia="Times New Roman" w:hAnsi="Calibri"/>
                <w:lang w:val="en-GB"/>
              </w:rPr>
            </w:pPr>
          </w:p>
        </w:tc>
      </w:tr>
      <w:tr w:rsidR="00C54ED7" w:rsidRPr="00495586" w14:paraId="7179D79D" w14:textId="77777777" w:rsidTr="008E5A40">
        <w:trPr>
          <w:trHeight w:val="248"/>
        </w:trPr>
        <w:tc>
          <w:tcPr>
            <w:tcW w:w="4959" w:type="dxa"/>
            <w:tcBorders>
              <w:top w:val="nil"/>
              <w:left w:val="nil"/>
              <w:bottom w:val="nil"/>
              <w:right w:val="nil"/>
            </w:tcBorders>
            <w:shd w:val="clear" w:color="auto" w:fill="auto"/>
            <w:noWrap/>
            <w:vAlign w:val="center"/>
            <w:hideMark/>
          </w:tcPr>
          <w:p w14:paraId="780D7A8E" w14:textId="77777777" w:rsidR="00C54ED7" w:rsidRPr="00495586" w:rsidRDefault="00C54ED7" w:rsidP="00167817">
            <w:pPr>
              <w:suppressAutoHyphens w:val="0"/>
              <w:ind w:firstLineChars="100" w:firstLine="240"/>
              <w:rPr>
                <w:rFonts w:ascii="Calibri" w:eastAsia="Times New Roman" w:hAnsi="Calibri"/>
                <w:color w:val="000000"/>
                <w:lang w:val="en-GB"/>
              </w:rPr>
            </w:pPr>
            <w:r w:rsidRPr="00495586">
              <w:rPr>
                <w:rFonts w:ascii="Calibri" w:eastAsia="Times New Roman" w:hAnsi="Calibri"/>
                <w:color w:val="000000"/>
                <w:lang w:val="en-GB"/>
              </w:rPr>
              <w:t>Face-to-face</w:t>
            </w:r>
          </w:p>
        </w:tc>
        <w:tc>
          <w:tcPr>
            <w:tcW w:w="1438" w:type="dxa"/>
            <w:tcBorders>
              <w:top w:val="nil"/>
              <w:left w:val="nil"/>
              <w:bottom w:val="nil"/>
              <w:right w:val="nil"/>
            </w:tcBorders>
            <w:shd w:val="clear" w:color="auto" w:fill="auto"/>
            <w:noWrap/>
            <w:vAlign w:val="center"/>
          </w:tcPr>
          <w:p w14:paraId="38238E66" w14:textId="2B11E827"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noWrap/>
            <w:vAlign w:val="center"/>
          </w:tcPr>
          <w:p w14:paraId="471ABFC9" w14:textId="7626016F"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noWrap/>
            <w:vAlign w:val="center"/>
          </w:tcPr>
          <w:p w14:paraId="683C6EF7" w14:textId="6C78ECEC" w:rsidR="00C54ED7" w:rsidRPr="00495586" w:rsidRDefault="00C54ED7" w:rsidP="00167817">
            <w:pPr>
              <w:suppressAutoHyphens w:val="0"/>
              <w:rPr>
                <w:rFonts w:ascii="Calibri" w:eastAsia="Times New Roman" w:hAnsi="Calibri"/>
                <w:color w:val="000000"/>
                <w:lang w:val="en-GB"/>
              </w:rPr>
            </w:pPr>
          </w:p>
        </w:tc>
      </w:tr>
      <w:tr w:rsidR="00C54ED7" w:rsidRPr="00495586" w14:paraId="0752281F" w14:textId="77777777" w:rsidTr="008E5A40">
        <w:trPr>
          <w:trHeight w:val="248"/>
        </w:trPr>
        <w:tc>
          <w:tcPr>
            <w:tcW w:w="4959" w:type="dxa"/>
            <w:tcBorders>
              <w:top w:val="nil"/>
              <w:left w:val="nil"/>
              <w:bottom w:val="nil"/>
              <w:right w:val="nil"/>
            </w:tcBorders>
            <w:shd w:val="clear" w:color="auto" w:fill="auto"/>
            <w:noWrap/>
            <w:vAlign w:val="center"/>
            <w:hideMark/>
          </w:tcPr>
          <w:p w14:paraId="6A5192BA" w14:textId="77777777" w:rsidR="00C54ED7" w:rsidRPr="00495586" w:rsidRDefault="00C54ED7" w:rsidP="00167817">
            <w:pPr>
              <w:suppressAutoHyphens w:val="0"/>
              <w:ind w:firstLineChars="100" w:firstLine="240"/>
              <w:rPr>
                <w:rFonts w:ascii="Calibri" w:eastAsia="Times New Roman" w:hAnsi="Calibri"/>
                <w:color w:val="000000"/>
                <w:lang w:val="en-GB"/>
              </w:rPr>
            </w:pPr>
            <w:r w:rsidRPr="00495586">
              <w:rPr>
                <w:rFonts w:ascii="Calibri" w:eastAsia="Times New Roman" w:hAnsi="Calibri"/>
                <w:color w:val="000000"/>
                <w:lang w:val="en-GB"/>
              </w:rPr>
              <w:t>Phone</w:t>
            </w:r>
          </w:p>
        </w:tc>
        <w:tc>
          <w:tcPr>
            <w:tcW w:w="1438" w:type="dxa"/>
            <w:tcBorders>
              <w:top w:val="nil"/>
              <w:left w:val="nil"/>
              <w:bottom w:val="nil"/>
              <w:right w:val="nil"/>
            </w:tcBorders>
            <w:shd w:val="clear" w:color="auto" w:fill="auto"/>
            <w:noWrap/>
            <w:vAlign w:val="center"/>
          </w:tcPr>
          <w:p w14:paraId="5676CA9A" w14:textId="16B25BDE"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noWrap/>
            <w:vAlign w:val="center"/>
          </w:tcPr>
          <w:p w14:paraId="26475867" w14:textId="5387AADA"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noWrap/>
            <w:vAlign w:val="center"/>
          </w:tcPr>
          <w:p w14:paraId="1A1734D2" w14:textId="6903D823" w:rsidR="00C54ED7" w:rsidRPr="00495586" w:rsidRDefault="00C54ED7" w:rsidP="00167817">
            <w:pPr>
              <w:suppressAutoHyphens w:val="0"/>
              <w:rPr>
                <w:rFonts w:ascii="Calibri" w:eastAsia="Times New Roman" w:hAnsi="Calibri"/>
                <w:color w:val="000000"/>
                <w:lang w:val="en-GB"/>
              </w:rPr>
            </w:pPr>
          </w:p>
        </w:tc>
      </w:tr>
      <w:tr w:rsidR="00C54ED7" w:rsidRPr="00495586" w14:paraId="298041FC" w14:textId="77777777" w:rsidTr="008E5A40">
        <w:trPr>
          <w:trHeight w:val="248"/>
        </w:trPr>
        <w:tc>
          <w:tcPr>
            <w:tcW w:w="4959" w:type="dxa"/>
            <w:tcBorders>
              <w:top w:val="nil"/>
              <w:left w:val="nil"/>
              <w:bottom w:val="nil"/>
              <w:right w:val="nil"/>
            </w:tcBorders>
            <w:shd w:val="clear" w:color="auto" w:fill="auto"/>
            <w:noWrap/>
            <w:vAlign w:val="center"/>
            <w:hideMark/>
          </w:tcPr>
          <w:p w14:paraId="75D9D9D7" w14:textId="77777777" w:rsidR="00C54ED7" w:rsidRPr="00495586" w:rsidRDefault="00C54ED7" w:rsidP="00167817">
            <w:pPr>
              <w:suppressAutoHyphens w:val="0"/>
              <w:ind w:firstLineChars="100" w:firstLine="240"/>
              <w:rPr>
                <w:rFonts w:ascii="Calibri" w:eastAsia="Times New Roman" w:hAnsi="Calibri"/>
                <w:color w:val="000000"/>
                <w:lang w:val="en-GB"/>
              </w:rPr>
            </w:pPr>
            <w:r w:rsidRPr="00495586">
              <w:rPr>
                <w:rFonts w:ascii="Calibri" w:eastAsia="Times New Roman" w:hAnsi="Calibri"/>
                <w:color w:val="000000"/>
                <w:lang w:val="en-GB"/>
              </w:rPr>
              <w:t>Zoom</w:t>
            </w:r>
          </w:p>
        </w:tc>
        <w:tc>
          <w:tcPr>
            <w:tcW w:w="1438" w:type="dxa"/>
            <w:tcBorders>
              <w:top w:val="nil"/>
              <w:left w:val="nil"/>
              <w:bottom w:val="nil"/>
              <w:right w:val="nil"/>
            </w:tcBorders>
            <w:shd w:val="clear" w:color="auto" w:fill="auto"/>
            <w:noWrap/>
            <w:vAlign w:val="center"/>
          </w:tcPr>
          <w:p w14:paraId="4187103B" w14:textId="1C71BF26"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noWrap/>
            <w:vAlign w:val="center"/>
          </w:tcPr>
          <w:p w14:paraId="75867C79" w14:textId="336DF58C"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nil"/>
              <w:right w:val="nil"/>
            </w:tcBorders>
            <w:shd w:val="clear" w:color="auto" w:fill="auto"/>
            <w:noWrap/>
            <w:vAlign w:val="center"/>
          </w:tcPr>
          <w:p w14:paraId="43623461" w14:textId="537B11FD" w:rsidR="00C54ED7" w:rsidRPr="00495586" w:rsidRDefault="00C54ED7" w:rsidP="00167817">
            <w:pPr>
              <w:suppressAutoHyphens w:val="0"/>
              <w:rPr>
                <w:rFonts w:ascii="Calibri" w:eastAsia="Times New Roman" w:hAnsi="Calibri"/>
                <w:color w:val="000000"/>
                <w:lang w:val="en-GB"/>
              </w:rPr>
            </w:pPr>
          </w:p>
        </w:tc>
      </w:tr>
      <w:tr w:rsidR="00C54ED7" w:rsidRPr="00495586" w14:paraId="2ED70FE8" w14:textId="77777777" w:rsidTr="008E5A40">
        <w:trPr>
          <w:trHeight w:val="256"/>
        </w:trPr>
        <w:tc>
          <w:tcPr>
            <w:tcW w:w="4959" w:type="dxa"/>
            <w:tcBorders>
              <w:top w:val="nil"/>
              <w:left w:val="nil"/>
              <w:bottom w:val="single" w:sz="8" w:space="0" w:color="auto"/>
              <w:right w:val="nil"/>
            </w:tcBorders>
            <w:shd w:val="clear" w:color="auto" w:fill="auto"/>
            <w:noWrap/>
            <w:vAlign w:val="center"/>
            <w:hideMark/>
          </w:tcPr>
          <w:p w14:paraId="1EFB45B3" w14:textId="77777777" w:rsidR="00C54ED7" w:rsidRPr="00495586" w:rsidRDefault="00C54ED7" w:rsidP="00167817">
            <w:pPr>
              <w:suppressAutoHyphens w:val="0"/>
              <w:rPr>
                <w:rFonts w:ascii="Calibri" w:eastAsia="Times New Roman" w:hAnsi="Calibri"/>
                <w:color w:val="000000"/>
                <w:lang w:val="en-GB"/>
              </w:rPr>
            </w:pPr>
            <w:r w:rsidRPr="00495586">
              <w:rPr>
                <w:rFonts w:ascii="Calibri" w:eastAsia="Times New Roman" w:hAnsi="Calibri"/>
                <w:color w:val="000000"/>
                <w:lang w:val="en-GB"/>
              </w:rPr>
              <w:t>Total</w:t>
            </w:r>
          </w:p>
        </w:tc>
        <w:tc>
          <w:tcPr>
            <w:tcW w:w="1438" w:type="dxa"/>
            <w:tcBorders>
              <w:top w:val="nil"/>
              <w:left w:val="nil"/>
              <w:bottom w:val="single" w:sz="8" w:space="0" w:color="auto"/>
              <w:right w:val="nil"/>
            </w:tcBorders>
            <w:shd w:val="clear" w:color="auto" w:fill="auto"/>
            <w:noWrap/>
            <w:vAlign w:val="center"/>
          </w:tcPr>
          <w:p w14:paraId="28ADB793" w14:textId="5174B1FF"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noWrap/>
            <w:vAlign w:val="center"/>
          </w:tcPr>
          <w:p w14:paraId="2B684A2F" w14:textId="5E1E74D3" w:rsidR="00C54ED7" w:rsidRPr="00495586" w:rsidRDefault="00C54ED7" w:rsidP="00167817">
            <w:pPr>
              <w:suppressAutoHyphens w:val="0"/>
              <w:rPr>
                <w:rFonts w:ascii="Calibri" w:eastAsia="Times New Roman" w:hAnsi="Calibri"/>
                <w:color w:val="000000"/>
                <w:lang w:val="en-GB"/>
              </w:rPr>
            </w:pPr>
          </w:p>
        </w:tc>
        <w:tc>
          <w:tcPr>
            <w:tcW w:w="1469" w:type="dxa"/>
            <w:tcBorders>
              <w:top w:val="nil"/>
              <w:left w:val="nil"/>
              <w:bottom w:val="single" w:sz="8" w:space="0" w:color="auto"/>
              <w:right w:val="nil"/>
            </w:tcBorders>
            <w:shd w:val="clear" w:color="auto" w:fill="auto"/>
            <w:noWrap/>
            <w:vAlign w:val="center"/>
          </w:tcPr>
          <w:p w14:paraId="5AF2C75D" w14:textId="330190D8" w:rsidR="00C54ED7" w:rsidRPr="00495586" w:rsidRDefault="00C54ED7" w:rsidP="00167817">
            <w:pPr>
              <w:suppressAutoHyphens w:val="0"/>
              <w:rPr>
                <w:rFonts w:ascii="Calibri" w:eastAsia="Times New Roman" w:hAnsi="Calibri"/>
                <w:color w:val="000000"/>
                <w:lang w:val="en-GB"/>
              </w:rPr>
            </w:pPr>
          </w:p>
        </w:tc>
      </w:tr>
    </w:tbl>
    <w:p w14:paraId="46F9CF63" w14:textId="77777777" w:rsidR="00C54ED7" w:rsidRPr="00495586" w:rsidRDefault="00C54ED7" w:rsidP="00167817">
      <w:pPr>
        <w:pStyle w:val="Heading3"/>
        <w:rPr>
          <w:lang w:val="en-GB"/>
        </w:rPr>
      </w:pPr>
    </w:p>
    <w:p w14:paraId="6198DE1D" w14:textId="0DC95EE7" w:rsidR="00CE1074" w:rsidRPr="00CE1074" w:rsidRDefault="00CE1074" w:rsidP="00CE1074">
      <w:pPr>
        <w:pStyle w:val="Heading2"/>
        <w:numPr>
          <w:ilvl w:val="0"/>
          <w:numId w:val="0"/>
        </w:numPr>
        <w:rPr>
          <w:lang w:val="en-GB"/>
        </w:rPr>
      </w:pPr>
      <w:bookmarkStart w:id="23" w:name="_Toc474017257"/>
      <w:r w:rsidRPr="00CE1074">
        <w:rPr>
          <w:lang w:val="en-GB"/>
        </w:rPr>
        <w:t>5.3 Emerging themes</w:t>
      </w:r>
      <w:bookmarkEnd w:id="23"/>
    </w:p>
    <w:p w14:paraId="215B96E1" w14:textId="77777777" w:rsidR="00CE1074" w:rsidRDefault="00CE1074" w:rsidP="00CE1074">
      <w:pPr>
        <w:pStyle w:val="Heading3"/>
        <w:numPr>
          <w:ilvl w:val="0"/>
          <w:numId w:val="0"/>
        </w:numPr>
        <w:rPr>
          <w:lang w:val="en-GB"/>
        </w:rPr>
      </w:pPr>
    </w:p>
    <w:p w14:paraId="7895E5F3" w14:textId="5F8AF83F" w:rsidR="00C54ED7" w:rsidRPr="00495586" w:rsidRDefault="00C54ED7" w:rsidP="00CE1074">
      <w:pPr>
        <w:pStyle w:val="Heading3"/>
        <w:numPr>
          <w:ilvl w:val="0"/>
          <w:numId w:val="0"/>
        </w:numPr>
        <w:rPr>
          <w:lang w:val="en-GB"/>
        </w:rPr>
      </w:pPr>
      <w:bookmarkStart w:id="24" w:name="_Toc474017258"/>
      <w:r w:rsidRPr="00495586">
        <w:rPr>
          <w:lang w:val="en-GB"/>
        </w:rPr>
        <w:t>5.</w:t>
      </w:r>
      <w:r w:rsidR="00CE1074">
        <w:rPr>
          <w:lang w:val="en-GB"/>
        </w:rPr>
        <w:t>3.1</w:t>
      </w:r>
      <w:r w:rsidRPr="00495586">
        <w:rPr>
          <w:lang w:val="en-GB"/>
        </w:rPr>
        <w:t xml:space="preserve"> Available inputs for the private sector</w:t>
      </w:r>
      <w:bookmarkEnd w:id="24"/>
    </w:p>
    <w:p w14:paraId="29A38514" w14:textId="77777777" w:rsidR="00C54ED7" w:rsidRPr="00495586" w:rsidRDefault="00C54ED7">
      <w:pPr>
        <w:pStyle w:val="Heading3"/>
        <w:spacing w:before="0"/>
        <w:rPr>
          <w:lang w:val="en-GB"/>
        </w:rPr>
      </w:pPr>
    </w:p>
    <w:p w14:paraId="01351607" w14:textId="77777777" w:rsidR="00C54ED7" w:rsidRPr="00495586" w:rsidRDefault="00C54ED7">
      <w:pPr>
        <w:rPr>
          <w:rFonts w:ascii="Calibri" w:hAnsi="Calibri" w:cs="Calibri"/>
          <w:lang w:val="en-GB"/>
        </w:rPr>
      </w:pPr>
      <w:r w:rsidRPr="00495586">
        <w:rPr>
          <w:rFonts w:ascii="Calibri" w:hAnsi="Calibri" w:cs="Calibri"/>
          <w:lang w:val="en-GB"/>
        </w:rPr>
        <w:t xml:space="preserve">This section focuses on findings related to the first pillar of our logic model: inputs (see Figure 1).  </w:t>
      </w:r>
    </w:p>
    <w:p w14:paraId="0BF4F6F7" w14:textId="77777777" w:rsidR="00C54ED7" w:rsidRPr="00495586" w:rsidRDefault="00C54ED7">
      <w:pPr>
        <w:rPr>
          <w:lang w:val="en-GB"/>
        </w:rPr>
      </w:pPr>
    </w:p>
    <w:p w14:paraId="06077E99" w14:textId="77777777" w:rsidR="00A7286D" w:rsidRDefault="00C54ED7" w:rsidP="00167817">
      <w:pPr>
        <w:pStyle w:val="Heading4"/>
      </w:pPr>
      <w:bookmarkStart w:id="25" w:name="_Toc474017259"/>
      <w:commentRangeStart w:id="26"/>
      <w:r w:rsidRPr="00495586">
        <w:t>5.</w:t>
      </w:r>
      <w:r w:rsidR="00CE1074">
        <w:t>3.1</w:t>
      </w:r>
      <w:r w:rsidRPr="00495586">
        <w:t>.</w:t>
      </w:r>
      <w:r w:rsidR="007B2A53">
        <w:t>1</w:t>
      </w:r>
      <w:r w:rsidRPr="00495586">
        <w:t xml:space="preserve"> </w:t>
      </w:r>
      <w:r w:rsidR="00A7286D">
        <w:t>Key quality policies and strategies for the private sector</w:t>
      </w:r>
      <w:bookmarkEnd w:id="25"/>
      <w:commentRangeEnd w:id="26"/>
      <w:r w:rsidR="005D1F1F">
        <w:rPr>
          <w:rStyle w:val="CommentReference"/>
          <w:rFonts w:ascii="Cambria" w:eastAsia="MS Mincho" w:hAnsi="Cambria"/>
          <w:bCs w:val="0"/>
          <w:iCs w:val="0"/>
          <w:u w:val="none"/>
          <w:lang w:val="en-US"/>
        </w:rPr>
        <w:commentReference w:id="26"/>
      </w:r>
    </w:p>
    <w:p w14:paraId="04CED325" w14:textId="77777777" w:rsidR="00A7286D" w:rsidRDefault="00A7286D" w:rsidP="00167817">
      <w:pPr>
        <w:pStyle w:val="Heading4"/>
      </w:pPr>
    </w:p>
    <w:p w14:paraId="4FB31DE6" w14:textId="0D86EA1E" w:rsidR="00C54ED7" w:rsidRPr="00495586" w:rsidRDefault="00A7286D" w:rsidP="00167817">
      <w:pPr>
        <w:pStyle w:val="Heading4"/>
      </w:pPr>
      <w:bookmarkStart w:id="27" w:name="_Toc474017260"/>
      <w:r>
        <w:t xml:space="preserve">5.3.1.2 </w:t>
      </w:r>
      <w:r w:rsidR="00C54ED7" w:rsidRPr="00495586">
        <w:t>Market conditions (resources) as reported by the private sector</w:t>
      </w:r>
      <w:bookmarkEnd w:id="27"/>
    </w:p>
    <w:p w14:paraId="258ED4ED" w14:textId="77777777" w:rsidR="00C54ED7" w:rsidRDefault="00C54ED7">
      <w:pPr>
        <w:rPr>
          <w:lang w:val="en-GB"/>
        </w:rPr>
      </w:pPr>
    </w:p>
    <w:p w14:paraId="4A3205CC" w14:textId="77777777" w:rsidR="007B2A53" w:rsidRPr="00495586" w:rsidRDefault="007B2A53" w:rsidP="007B2A53">
      <w:pPr>
        <w:jc w:val="both"/>
        <w:rPr>
          <w:rFonts w:ascii="Calibri" w:hAnsi="Calibri" w:cs="Calibri"/>
          <w:lang w:val="en-GB"/>
        </w:rPr>
      </w:pPr>
    </w:p>
    <w:p w14:paraId="7C154BEE" w14:textId="6EAE4E9D" w:rsidR="007B2A53" w:rsidRPr="00495586" w:rsidRDefault="007B2A53" w:rsidP="007B2A53">
      <w:pPr>
        <w:tabs>
          <w:tab w:val="left" w:pos="142"/>
        </w:tabs>
        <w:ind w:left="720"/>
        <w:jc w:val="both"/>
        <w:rPr>
          <w:rFonts w:ascii="Calibri" w:hAnsi="Calibri"/>
          <w:i/>
          <w:iCs/>
          <w:color w:val="1F497D"/>
          <w:sz w:val="22"/>
          <w:szCs w:val="22"/>
        </w:rPr>
      </w:pPr>
      <w:commentRangeStart w:id="28"/>
      <w:r w:rsidRPr="00495586">
        <w:rPr>
          <w:rFonts w:ascii="Calibri" w:hAnsi="Calibri"/>
          <w:i/>
          <w:iCs/>
          <w:color w:val="1F497D"/>
          <w:sz w:val="22"/>
          <w:szCs w:val="22"/>
        </w:rPr>
        <w:t>… I won’t say it is an unfair comment</w:t>
      </w:r>
      <w:r>
        <w:rPr>
          <w:rFonts w:ascii="Calibri" w:hAnsi="Calibri"/>
          <w:i/>
          <w:iCs/>
          <w:color w:val="1F497D"/>
          <w:sz w:val="22"/>
          <w:szCs w:val="22"/>
        </w:rPr>
        <w:t>,</w:t>
      </w:r>
      <w:r w:rsidRPr="00495586">
        <w:rPr>
          <w:rFonts w:ascii="Calibri" w:hAnsi="Calibri"/>
          <w:i/>
          <w:iCs/>
          <w:color w:val="1F497D"/>
          <w:sz w:val="22"/>
          <w:szCs w:val="22"/>
        </w:rPr>
        <w:t xml:space="preserve"> but I think they are entitled to do that because of the historical antecedent of our current regulatory regime. Like I told you</w:t>
      </w:r>
      <w:r>
        <w:rPr>
          <w:rFonts w:ascii="Calibri" w:hAnsi="Calibri"/>
          <w:i/>
          <w:iCs/>
          <w:color w:val="1F497D"/>
          <w:sz w:val="22"/>
          <w:szCs w:val="22"/>
        </w:rPr>
        <w:t>,</w:t>
      </w:r>
      <w:r w:rsidRPr="00495586">
        <w:rPr>
          <w:rFonts w:ascii="Calibri" w:hAnsi="Calibri"/>
          <w:i/>
          <w:iCs/>
          <w:color w:val="1F497D"/>
          <w:sz w:val="22"/>
          <w:szCs w:val="22"/>
        </w:rPr>
        <w:t xml:space="preserve"> we used to have a law that looked at only private institutions. And once you have a new order</w:t>
      </w:r>
      <w:r>
        <w:rPr>
          <w:rFonts w:ascii="Calibri" w:hAnsi="Calibri"/>
          <w:i/>
          <w:iCs/>
          <w:color w:val="1F497D"/>
          <w:sz w:val="22"/>
          <w:szCs w:val="22"/>
        </w:rPr>
        <w:t>,</w:t>
      </w:r>
      <w:r w:rsidRPr="00495586">
        <w:rPr>
          <w:rFonts w:ascii="Calibri" w:hAnsi="Calibri"/>
          <w:i/>
          <w:iCs/>
          <w:color w:val="1F497D"/>
          <w:sz w:val="22"/>
          <w:szCs w:val="22"/>
        </w:rPr>
        <w:t xml:space="preserve"> you have to make sure that you continually train, retrain</w:t>
      </w:r>
      <w:r>
        <w:rPr>
          <w:rFonts w:ascii="Calibri" w:hAnsi="Calibri"/>
          <w:i/>
          <w:iCs/>
          <w:color w:val="1F497D"/>
          <w:sz w:val="22"/>
          <w:szCs w:val="22"/>
        </w:rPr>
        <w:t>,</w:t>
      </w:r>
      <w:r w:rsidRPr="00495586">
        <w:rPr>
          <w:rFonts w:ascii="Calibri" w:hAnsi="Calibri"/>
          <w:i/>
          <w:iCs/>
          <w:color w:val="1F497D"/>
          <w:sz w:val="22"/>
          <w:szCs w:val="22"/>
        </w:rPr>
        <w:t xml:space="preserve"> and reorient the regulators to understand that now it is everybody and not one</w:t>
      </w:r>
      <w:r w:rsidR="00363F38">
        <w:rPr>
          <w:rFonts w:ascii="Calibri" w:hAnsi="Calibri"/>
          <w:i/>
          <w:iCs/>
          <w:color w:val="1F497D"/>
          <w:sz w:val="22"/>
          <w:szCs w:val="22"/>
        </w:rPr>
        <w:t>.</w:t>
      </w:r>
      <w:r w:rsidRPr="00495586">
        <w:rPr>
          <w:rFonts w:ascii="Calibri" w:hAnsi="Calibri"/>
          <w:i/>
          <w:iCs/>
          <w:color w:val="1F497D"/>
          <w:sz w:val="22"/>
          <w:szCs w:val="22"/>
        </w:rPr>
        <w:t xml:space="preserve"> </w:t>
      </w:r>
      <w:r w:rsidR="00363F38">
        <w:rPr>
          <w:rFonts w:ascii="Calibri" w:hAnsi="Calibri"/>
          <w:i/>
          <w:iCs/>
          <w:color w:val="1F497D"/>
          <w:sz w:val="22"/>
          <w:szCs w:val="22"/>
        </w:rPr>
        <w:t>T</w:t>
      </w:r>
      <w:r w:rsidRPr="00495586">
        <w:rPr>
          <w:rFonts w:ascii="Calibri" w:hAnsi="Calibri"/>
          <w:i/>
          <w:iCs/>
          <w:color w:val="1F497D"/>
          <w:sz w:val="22"/>
          <w:szCs w:val="22"/>
        </w:rPr>
        <w:t>herefore</w:t>
      </w:r>
      <w:r w:rsidR="00363F38">
        <w:rPr>
          <w:rFonts w:ascii="Calibri" w:hAnsi="Calibri"/>
          <w:i/>
          <w:iCs/>
          <w:color w:val="1F497D"/>
          <w:sz w:val="22"/>
          <w:szCs w:val="22"/>
        </w:rPr>
        <w:t>,</w:t>
      </w:r>
      <w:r w:rsidRPr="00495586">
        <w:rPr>
          <w:rFonts w:ascii="Calibri" w:hAnsi="Calibri"/>
          <w:i/>
          <w:iCs/>
          <w:color w:val="1F497D"/>
          <w:sz w:val="22"/>
          <w:szCs w:val="22"/>
        </w:rPr>
        <w:t xml:space="preserve"> t</w:t>
      </w:r>
      <w:r>
        <w:rPr>
          <w:rFonts w:ascii="Calibri" w:hAnsi="Calibri"/>
          <w:i/>
          <w:iCs/>
          <w:color w:val="1F497D"/>
          <w:sz w:val="22"/>
          <w:szCs w:val="22"/>
        </w:rPr>
        <w:t xml:space="preserve">he tendency that old habits </w:t>
      </w:r>
      <w:r w:rsidR="00363F38">
        <w:rPr>
          <w:rFonts w:ascii="Calibri" w:hAnsi="Calibri"/>
          <w:i/>
          <w:iCs/>
          <w:color w:val="1F497D"/>
          <w:sz w:val="22"/>
          <w:szCs w:val="22"/>
        </w:rPr>
        <w:t>die-hard</w:t>
      </w:r>
      <w:r w:rsidRPr="00495586">
        <w:rPr>
          <w:rFonts w:ascii="Calibri" w:hAnsi="Calibri"/>
          <w:i/>
          <w:iCs/>
          <w:color w:val="1F497D"/>
          <w:sz w:val="22"/>
          <w:szCs w:val="22"/>
        </w:rPr>
        <w:t xml:space="preserve"> may not be something that I can dispute. </w:t>
      </w:r>
      <w:r w:rsidR="00363F38">
        <w:rPr>
          <w:rFonts w:ascii="Calibri" w:hAnsi="Calibri"/>
          <w:i/>
          <w:iCs/>
          <w:color w:val="1F497D"/>
          <w:sz w:val="22"/>
          <w:szCs w:val="22"/>
        </w:rPr>
        <w:t>A</w:t>
      </w:r>
      <w:r w:rsidRPr="00495586">
        <w:rPr>
          <w:rFonts w:ascii="Calibri" w:hAnsi="Calibri"/>
          <w:i/>
          <w:iCs/>
          <w:color w:val="1F497D"/>
          <w:sz w:val="22"/>
          <w:szCs w:val="22"/>
        </w:rPr>
        <w:t>part from the public policy consideration</w:t>
      </w:r>
      <w:r w:rsidR="00363F38">
        <w:rPr>
          <w:rFonts w:ascii="Calibri" w:hAnsi="Calibri"/>
          <w:i/>
          <w:iCs/>
          <w:color w:val="1F497D"/>
          <w:sz w:val="22"/>
          <w:szCs w:val="22"/>
        </w:rPr>
        <w:t>,</w:t>
      </w:r>
      <w:r w:rsidRPr="00495586">
        <w:rPr>
          <w:rFonts w:ascii="Calibri" w:hAnsi="Calibri"/>
          <w:i/>
          <w:iCs/>
          <w:color w:val="1F497D"/>
          <w:sz w:val="22"/>
          <w:szCs w:val="22"/>
        </w:rPr>
        <w:t xml:space="preserve"> there are also political considerations. </w:t>
      </w:r>
      <w:proofErr w:type="gramStart"/>
      <w:r w:rsidR="00363F38">
        <w:rPr>
          <w:rFonts w:ascii="Calibri" w:hAnsi="Calibri"/>
          <w:i/>
          <w:iCs/>
          <w:color w:val="1F497D"/>
          <w:sz w:val="22"/>
          <w:szCs w:val="22"/>
        </w:rPr>
        <w:t>S</w:t>
      </w:r>
      <w:r w:rsidRPr="00495586">
        <w:rPr>
          <w:rFonts w:ascii="Calibri" w:hAnsi="Calibri"/>
          <w:i/>
          <w:iCs/>
          <w:color w:val="1F497D"/>
          <w:sz w:val="22"/>
          <w:szCs w:val="22"/>
        </w:rPr>
        <w:t>o</w:t>
      </w:r>
      <w:proofErr w:type="gramEnd"/>
      <w:r w:rsidRPr="00495586">
        <w:rPr>
          <w:rFonts w:ascii="Calibri" w:hAnsi="Calibri"/>
          <w:i/>
          <w:iCs/>
          <w:color w:val="1F497D"/>
          <w:sz w:val="22"/>
          <w:szCs w:val="22"/>
        </w:rPr>
        <w:t xml:space="preserve"> when you are going to make a decision</w:t>
      </w:r>
      <w:r w:rsidR="00363F38">
        <w:rPr>
          <w:rFonts w:ascii="Calibri" w:hAnsi="Calibri"/>
          <w:i/>
          <w:iCs/>
          <w:color w:val="1F497D"/>
          <w:sz w:val="22"/>
          <w:szCs w:val="22"/>
        </w:rPr>
        <w:t>,</w:t>
      </w:r>
      <w:r w:rsidRPr="00495586">
        <w:rPr>
          <w:rFonts w:ascii="Calibri" w:hAnsi="Calibri"/>
          <w:i/>
          <w:iCs/>
          <w:color w:val="1F497D"/>
          <w:sz w:val="22"/>
          <w:szCs w:val="22"/>
        </w:rPr>
        <w:t xml:space="preserve"> what may be in the regulatory</w:t>
      </w:r>
      <w:r w:rsidR="00363F38">
        <w:rPr>
          <w:rFonts w:ascii="Calibri" w:hAnsi="Calibri"/>
          <w:i/>
          <w:iCs/>
          <w:color w:val="1F497D"/>
          <w:sz w:val="22"/>
          <w:szCs w:val="22"/>
        </w:rPr>
        <w:t xml:space="preserve"> body</w:t>
      </w:r>
      <w:r w:rsidRPr="00495586">
        <w:rPr>
          <w:rFonts w:ascii="Calibri" w:hAnsi="Calibri"/>
          <w:i/>
          <w:iCs/>
          <w:color w:val="1F497D"/>
          <w:sz w:val="22"/>
          <w:szCs w:val="22"/>
        </w:rPr>
        <w:t>’s best interest is not necessarily the political best interest.</w:t>
      </w:r>
    </w:p>
    <w:p w14:paraId="580EEE15" w14:textId="77777777" w:rsidR="007B2A53" w:rsidRPr="00495586" w:rsidRDefault="007B2A53" w:rsidP="007B2A53">
      <w:pPr>
        <w:tabs>
          <w:tab w:val="left" w:pos="142"/>
        </w:tabs>
        <w:jc w:val="both"/>
        <w:rPr>
          <w:rFonts w:ascii="Calibri" w:hAnsi="Calibri"/>
          <w:i/>
          <w:iCs/>
          <w:color w:val="1F497D"/>
          <w:sz w:val="22"/>
          <w:szCs w:val="22"/>
        </w:rPr>
      </w:pPr>
      <w:r w:rsidRPr="00495586">
        <w:rPr>
          <w:rFonts w:ascii="Calibri" w:hAnsi="Calibri"/>
          <w:i/>
          <w:iCs/>
          <w:color w:val="1F497D"/>
          <w:sz w:val="22"/>
          <w:szCs w:val="22"/>
        </w:rPr>
        <w:tab/>
      </w:r>
      <w:r w:rsidRPr="00495586">
        <w:rPr>
          <w:rFonts w:ascii="Calibri" w:hAnsi="Calibri"/>
          <w:i/>
          <w:iCs/>
          <w:color w:val="1F497D"/>
          <w:sz w:val="22"/>
          <w:szCs w:val="22"/>
        </w:rPr>
        <w:tab/>
      </w:r>
      <w:r w:rsidRPr="00495586">
        <w:rPr>
          <w:rFonts w:ascii="Calibri" w:hAnsi="Calibri"/>
          <w:i/>
          <w:iCs/>
          <w:color w:val="1F497D"/>
          <w:sz w:val="22"/>
          <w:szCs w:val="22"/>
        </w:rPr>
        <w:tab/>
        <w:t xml:space="preserve">- </w:t>
      </w:r>
      <w:r w:rsidRPr="00363F38">
        <w:rPr>
          <w:rFonts w:ascii="Calibri" w:hAnsi="Calibri"/>
          <w:iCs/>
          <w:color w:val="1F497D"/>
          <w:sz w:val="22"/>
          <w:szCs w:val="22"/>
        </w:rPr>
        <w:t>Respondent who works in one of the Regulatory agencies of the Ministry of Health</w:t>
      </w:r>
      <w:commentRangeEnd w:id="28"/>
      <w:r w:rsidR="005D1F1F">
        <w:rPr>
          <w:rStyle w:val="CommentReference"/>
        </w:rPr>
        <w:commentReference w:id="28"/>
      </w:r>
    </w:p>
    <w:p w14:paraId="12E582E2" w14:textId="77777777" w:rsidR="007B2A53" w:rsidRPr="00495586" w:rsidRDefault="007B2A53">
      <w:pPr>
        <w:rPr>
          <w:lang w:val="en-GB"/>
        </w:rPr>
      </w:pPr>
    </w:p>
    <w:p w14:paraId="0D24258B" w14:textId="4D39BB43" w:rsidR="00C54ED7" w:rsidRDefault="00C54ED7" w:rsidP="00167817">
      <w:pPr>
        <w:pStyle w:val="Heading4"/>
      </w:pPr>
      <w:bookmarkStart w:id="29" w:name="_Toc474017261"/>
      <w:r w:rsidRPr="00495586">
        <w:t>5.</w:t>
      </w:r>
      <w:r w:rsidR="00CE1074">
        <w:t>3.1</w:t>
      </w:r>
      <w:r w:rsidRPr="00495586">
        <w:t>.</w:t>
      </w:r>
      <w:r w:rsidR="00A7286D">
        <w:t>3</w:t>
      </w:r>
      <w:r w:rsidRPr="00495586">
        <w:t xml:space="preserve"> Market conditions (resources) as reported by the public sector</w:t>
      </w:r>
      <w:bookmarkEnd w:id="29"/>
    </w:p>
    <w:p w14:paraId="3AD1DC8C" w14:textId="77777777" w:rsidR="00A7286D" w:rsidRPr="00A7286D" w:rsidRDefault="00A7286D" w:rsidP="00A7286D">
      <w:pPr>
        <w:rPr>
          <w:rFonts w:asciiTheme="majorHAnsi" w:hAnsiTheme="majorHAnsi"/>
        </w:rPr>
      </w:pPr>
    </w:p>
    <w:p w14:paraId="1AE26261" w14:textId="77777777" w:rsidR="00A7286D" w:rsidRPr="00A7286D" w:rsidRDefault="00A7286D" w:rsidP="00A7286D">
      <w:pPr>
        <w:rPr>
          <w:rFonts w:asciiTheme="majorHAnsi" w:hAnsiTheme="majorHAnsi"/>
        </w:rPr>
      </w:pPr>
    </w:p>
    <w:p w14:paraId="2006AD38" w14:textId="3C6F74D8" w:rsidR="00A7286D" w:rsidRPr="00A7286D" w:rsidRDefault="00A7286D" w:rsidP="00A7286D">
      <w:pPr>
        <w:pStyle w:val="Heading4"/>
      </w:pPr>
      <w:bookmarkStart w:id="30" w:name="_Toc474017262"/>
      <w:r w:rsidRPr="00A7286D">
        <w:t>5.3.1.4 Private sector accountability with reporting</w:t>
      </w:r>
      <w:bookmarkEnd w:id="30"/>
    </w:p>
    <w:p w14:paraId="3EC0F381" w14:textId="77777777" w:rsidR="00C54ED7" w:rsidRPr="00A7286D" w:rsidRDefault="00C54ED7">
      <w:pPr>
        <w:jc w:val="both"/>
        <w:rPr>
          <w:rFonts w:asciiTheme="majorHAnsi" w:hAnsiTheme="majorHAnsi" w:cs="Calibri"/>
          <w:lang w:val="en-GB"/>
        </w:rPr>
      </w:pPr>
    </w:p>
    <w:p w14:paraId="3232AD43" w14:textId="7848F1D5" w:rsidR="00C54ED7" w:rsidRPr="00495586" w:rsidRDefault="00C54ED7" w:rsidP="00167817">
      <w:pPr>
        <w:pStyle w:val="Heading3"/>
        <w:rPr>
          <w:lang w:val="en-GB"/>
        </w:rPr>
      </w:pPr>
      <w:bookmarkStart w:id="31" w:name="_Toc474017263"/>
      <w:r w:rsidRPr="00495586">
        <w:rPr>
          <w:lang w:val="en-GB"/>
        </w:rPr>
        <w:t>5.</w:t>
      </w:r>
      <w:r w:rsidR="00CE1074">
        <w:rPr>
          <w:lang w:val="en-GB"/>
        </w:rPr>
        <w:t>3.2</w:t>
      </w:r>
      <w:r w:rsidRPr="00495586">
        <w:rPr>
          <w:lang w:val="en-GB"/>
        </w:rPr>
        <w:t xml:space="preserve"> Private sector processes</w:t>
      </w:r>
      <w:bookmarkEnd w:id="31"/>
    </w:p>
    <w:p w14:paraId="5D2DC3B2" w14:textId="77777777" w:rsidR="00C54ED7" w:rsidRPr="00495586" w:rsidRDefault="00C54ED7">
      <w:pPr>
        <w:pStyle w:val="Heading3"/>
        <w:spacing w:before="0"/>
        <w:rPr>
          <w:lang w:val="en-GB"/>
        </w:rPr>
      </w:pPr>
    </w:p>
    <w:p w14:paraId="3FB97422" w14:textId="77777777" w:rsidR="00C54ED7" w:rsidRPr="00495586" w:rsidRDefault="00C54ED7">
      <w:pPr>
        <w:rPr>
          <w:lang w:val="en-GB"/>
        </w:rPr>
      </w:pPr>
      <w:r w:rsidRPr="00495586">
        <w:rPr>
          <w:rFonts w:ascii="Calibri" w:hAnsi="Calibri" w:cs="Calibri"/>
          <w:lang w:val="en-GB"/>
        </w:rPr>
        <w:t xml:space="preserve">This section focuses on findings related to the second pillar of our logic model: process (see Figure 1).  </w:t>
      </w:r>
    </w:p>
    <w:p w14:paraId="6732745A" w14:textId="77777777" w:rsidR="00C54ED7" w:rsidRPr="0031707B" w:rsidRDefault="00C54ED7" w:rsidP="0031707B">
      <w:pPr>
        <w:pStyle w:val="Heading3"/>
        <w:rPr>
          <w:lang w:val="en-GB"/>
        </w:rPr>
      </w:pPr>
    </w:p>
    <w:p w14:paraId="6CC42F3A" w14:textId="77777777" w:rsidR="00C54ED7" w:rsidRPr="00495586" w:rsidRDefault="00C54ED7" w:rsidP="00167817">
      <w:pPr>
        <w:rPr>
          <w:lang w:val="en-GB"/>
        </w:rPr>
      </w:pPr>
    </w:p>
    <w:p w14:paraId="3D54B43D" w14:textId="7C7BAF2E" w:rsidR="00C54ED7" w:rsidRPr="00495586" w:rsidRDefault="00C54ED7" w:rsidP="00167817">
      <w:pPr>
        <w:pStyle w:val="Heading3"/>
      </w:pPr>
      <w:bookmarkStart w:id="32" w:name="_Toc474017264"/>
      <w:r w:rsidRPr="00495586">
        <w:t>5.</w:t>
      </w:r>
      <w:r w:rsidR="00CE1074">
        <w:t>3</w:t>
      </w:r>
      <w:r w:rsidRPr="00495586">
        <w:t>.</w:t>
      </w:r>
      <w:r w:rsidR="00CE1074">
        <w:t>3</w:t>
      </w:r>
      <w:r w:rsidRPr="00495586">
        <w:t xml:space="preserve"> Private sector out</w:t>
      </w:r>
      <w:r w:rsidR="00CE1074">
        <w:t>puts</w:t>
      </w:r>
      <w:bookmarkEnd w:id="32"/>
    </w:p>
    <w:p w14:paraId="75935ED9" w14:textId="77777777" w:rsidR="00C54ED7" w:rsidRPr="00495586" w:rsidRDefault="00C54ED7" w:rsidP="00167817"/>
    <w:p w14:paraId="31AAB11B" w14:textId="6B6F179A" w:rsidR="00C54ED7" w:rsidRPr="00495586" w:rsidRDefault="00C54ED7" w:rsidP="00167817">
      <w:pPr>
        <w:jc w:val="both"/>
        <w:rPr>
          <w:lang w:val="en-GB"/>
        </w:rPr>
      </w:pPr>
      <w:r w:rsidRPr="00495586">
        <w:rPr>
          <w:rFonts w:ascii="Calibri" w:hAnsi="Calibri" w:cs="Calibri"/>
          <w:lang w:val="en-GB"/>
        </w:rPr>
        <w:t xml:space="preserve">This section focuses on findings related to the </w:t>
      </w:r>
      <w:r w:rsidR="00CE1074">
        <w:rPr>
          <w:rFonts w:ascii="Calibri" w:hAnsi="Calibri" w:cs="Calibri"/>
          <w:lang w:val="en-GB"/>
        </w:rPr>
        <w:t>third</w:t>
      </w:r>
      <w:r w:rsidRPr="00495586">
        <w:rPr>
          <w:rFonts w:ascii="Calibri" w:hAnsi="Calibri" w:cs="Calibri"/>
          <w:lang w:val="en-GB"/>
        </w:rPr>
        <w:t xml:space="preserve"> pillar of our logic model: out</w:t>
      </w:r>
      <w:r w:rsidR="00CE1074">
        <w:rPr>
          <w:rFonts w:ascii="Calibri" w:hAnsi="Calibri" w:cs="Calibri"/>
          <w:lang w:val="en-GB"/>
        </w:rPr>
        <w:t>put</w:t>
      </w:r>
      <w:r w:rsidRPr="00495586">
        <w:rPr>
          <w:rFonts w:ascii="Calibri" w:hAnsi="Calibri" w:cs="Calibri"/>
          <w:lang w:val="en-GB"/>
        </w:rPr>
        <w:t xml:space="preserve">s (see Figure 1).  </w:t>
      </w:r>
    </w:p>
    <w:p w14:paraId="0218FD17" w14:textId="77777777" w:rsidR="00C54ED7" w:rsidRPr="00495586" w:rsidRDefault="00C54ED7" w:rsidP="00167817">
      <w:pPr>
        <w:jc w:val="both"/>
        <w:rPr>
          <w:rFonts w:ascii="Calibri" w:hAnsi="Calibri" w:cs="Calibri"/>
          <w:lang w:val="en-GB"/>
        </w:rPr>
      </w:pPr>
    </w:p>
    <w:p w14:paraId="6547F8FF" w14:textId="77777777" w:rsidR="00CE1074" w:rsidRPr="00495586" w:rsidRDefault="00CE1074" w:rsidP="00CE1074">
      <w:pPr>
        <w:rPr>
          <w:lang w:val="en-GB"/>
        </w:rPr>
      </w:pPr>
    </w:p>
    <w:p w14:paraId="15284075" w14:textId="6678E814" w:rsidR="00CE1074" w:rsidRPr="00495586" w:rsidRDefault="00CE1074" w:rsidP="00CE1074">
      <w:pPr>
        <w:pStyle w:val="Heading3"/>
      </w:pPr>
      <w:bookmarkStart w:id="33" w:name="_Toc474017265"/>
      <w:r w:rsidRPr="00495586">
        <w:t>5.</w:t>
      </w:r>
      <w:r>
        <w:t>3</w:t>
      </w:r>
      <w:r w:rsidRPr="00495586">
        <w:t>.</w:t>
      </w:r>
      <w:r>
        <w:t>4</w:t>
      </w:r>
      <w:r w:rsidRPr="00495586">
        <w:t xml:space="preserve"> Private sector out</w:t>
      </w:r>
      <w:r>
        <w:t>comes</w:t>
      </w:r>
      <w:bookmarkEnd w:id="33"/>
    </w:p>
    <w:p w14:paraId="443D789C" w14:textId="77777777" w:rsidR="00CE1074" w:rsidRPr="00495586" w:rsidRDefault="00CE1074" w:rsidP="00CE1074"/>
    <w:p w14:paraId="0548C3AE" w14:textId="6AFF4866" w:rsidR="00CE1074" w:rsidRPr="00495586" w:rsidRDefault="00CE1074" w:rsidP="00CE1074">
      <w:pPr>
        <w:jc w:val="both"/>
        <w:rPr>
          <w:lang w:val="en-GB"/>
        </w:rPr>
      </w:pPr>
      <w:r w:rsidRPr="00495586">
        <w:rPr>
          <w:rFonts w:ascii="Calibri" w:hAnsi="Calibri" w:cs="Calibri"/>
          <w:lang w:val="en-GB"/>
        </w:rPr>
        <w:t xml:space="preserve">This section focuses on findings related to the </w:t>
      </w:r>
      <w:r>
        <w:rPr>
          <w:rFonts w:ascii="Calibri" w:hAnsi="Calibri" w:cs="Calibri"/>
          <w:lang w:val="en-GB"/>
        </w:rPr>
        <w:t>fourth</w:t>
      </w:r>
      <w:r w:rsidRPr="00495586">
        <w:rPr>
          <w:rFonts w:ascii="Calibri" w:hAnsi="Calibri" w:cs="Calibri"/>
          <w:lang w:val="en-GB"/>
        </w:rPr>
        <w:t xml:space="preserve"> pillar of our logic model: out</w:t>
      </w:r>
      <w:r>
        <w:rPr>
          <w:rFonts w:ascii="Calibri" w:hAnsi="Calibri" w:cs="Calibri"/>
          <w:lang w:val="en-GB"/>
        </w:rPr>
        <w:t>come</w:t>
      </w:r>
      <w:r w:rsidRPr="00495586">
        <w:rPr>
          <w:rFonts w:ascii="Calibri" w:hAnsi="Calibri" w:cs="Calibri"/>
          <w:lang w:val="en-GB"/>
        </w:rPr>
        <w:t xml:space="preserve">s (see Figure 1).  </w:t>
      </w:r>
    </w:p>
    <w:p w14:paraId="5E896A23" w14:textId="77777777" w:rsidR="00CE1074" w:rsidRPr="00CE1074" w:rsidRDefault="00CE1074" w:rsidP="00CE1074">
      <w:pPr>
        <w:pStyle w:val="Heading3"/>
        <w:rPr>
          <w:lang w:val="en-GB"/>
        </w:rPr>
      </w:pPr>
    </w:p>
    <w:p w14:paraId="5D58AA20" w14:textId="77777777" w:rsidR="00CE1074" w:rsidRPr="00CE1074" w:rsidRDefault="00CE1074" w:rsidP="00CE1074"/>
    <w:p w14:paraId="3ABB92AF" w14:textId="4FC986E8" w:rsidR="00C54ED7" w:rsidRPr="00495586" w:rsidRDefault="00C54ED7" w:rsidP="00167817">
      <w:pPr>
        <w:pStyle w:val="Heading3"/>
        <w:rPr>
          <w:lang w:val="en-GB"/>
        </w:rPr>
      </w:pPr>
      <w:bookmarkStart w:id="34" w:name="_Toc474017266"/>
      <w:r w:rsidRPr="00495586">
        <w:rPr>
          <w:lang w:val="en-GB"/>
        </w:rPr>
        <w:t>5.</w:t>
      </w:r>
      <w:r w:rsidR="00CE1074">
        <w:rPr>
          <w:lang w:val="en-GB"/>
        </w:rPr>
        <w:t>3</w:t>
      </w:r>
      <w:r w:rsidRPr="00495586">
        <w:rPr>
          <w:lang w:val="en-GB"/>
        </w:rPr>
        <w:t>.</w:t>
      </w:r>
      <w:r w:rsidR="00CE1074">
        <w:rPr>
          <w:lang w:val="en-GB"/>
        </w:rPr>
        <w:t>5</w:t>
      </w:r>
      <w:r w:rsidRPr="00495586">
        <w:rPr>
          <w:lang w:val="en-GB"/>
        </w:rPr>
        <w:t xml:space="preserve"> Available mechanisms to encourage private sector engagement</w:t>
      </w:r>
      <w:bookmarkEnd w:id="34"/>
      <w:r w:rsidRPr="00495586">
        <w:rPr>
          <w:lang w:val="en-GB"/>
        </w:rPr>
        <w:t xml:space="preserve"> </w:t>
      </w:r>
    </w:p>
    <w:p w14:paraId="48F72249" w14:textId="77777777" w:rsidR="00C54ED7" w:rsidRPr="00495586" w:rsidRDefault="00C54ED7">
      <w:pPr>
        <w:rPr>
          <w:rFonts w:ascii="Calibri" w:hAnsi="Calibri" w:cs="Calibri"/>
          <w:lang w:val="en-GB"/>
        </w:rPr>
      </w:pPr>
    </w:p>
    <w:p w14:paraId="4BEB14C6" w14:textId="77777777" w:rsidR="00C54ED7" w:rsidRPr="00495586" w:rsidRDefault="00C54ED7">
      <w:pPr>
        <w:rPr>
          <w:lang w:val="en-GB"/>
        </w:rPr>
      </w:pPr>
      <w:r w:rsidRPr="00495586">
        <w:rPr>
          <w:rFonts w:ascii="Calibri" w:hAnsi="Calibri" w:cs="Calibri"/>
          <w:lang w:val="en-GB"/>
        </w:rPr>
        <w:t xml:space="preserve">This section focuses on available mechanisms for engaging the private sector through existing inputs and processes (see Figure 1).  </w:t>
      </w:r>
    </w:p>
    <w:p w14:paraId="1488C9FF" w14:textId="77777777" w:rsidR="00C54ED7" w:rsidRPr="00B542F1" w:rsidRDefault="00C54ED7">
      <w:pPr>
        <w:pStyle w:val="Heading3"/>
        <w:rPr>
          <w:rFonts w:asciiTheme="majorHAnsi" w:hAnsiTheme="majorHAnsi" w:cs="Calibri"/>
          <w:lang w:val="en-GB"/>
        </w:rPr>
      </w:pPr>
    </w:p>
    <w:p w14:paraId="3B83FBBE" w14:textId="77777777" w:rsidR="00C54ED7" w:rsidRPr="00B542F1" w:rsidRDefault="00C54ED7">
      <w:pPr>
        <w:jc w:val="both"/>
        <w:rPr>
          <w:rFonts w:asciiTheme="majorHAnsi" w:hAnsiTheme="majorHAnsi"/>
          <w:sz w:val="22"/>
          <w:szCs w:val="22"/>
          <w:lang w:val="en-GB"/>
        </w:rPr>
      </w:pPr>
    </w:p>
    <w:p w14:paraId="4DCE8211" w14:textId="0660A796" w:rsidR="00B542F1" w:rsidRPr="00B542F1" w:rsidRDefault="00B542F1" w:rsidP="00B542F1">
      <w:pPr>
        <w:pStyle w:val="Heading4"/>
      </w:pPr>
      <w:bookmarkStart w:id="35" w:name="_Toc474017267"/>
      <w:commentRangeStart w:id="36"/>
      <w:r w:rsidRPr="00B542F1">
        <w:t>5.3.5.1 Regulatory mechanisms</w:t>
      </w:r>
      <w:bookmarkEnd w:id="35"/>
      <w:commentRangeEnd w:id="36"/>
      <w:r w:rsidR="005D1F1F">
        <w:rPr>
          <w:rStyle w:val="CommentReference"/>
          <w:rFonts w:ascii="Cambria" w:eastAsia="MS Mincho" w:hAnsi="Cambria"/>
          <w:bCs w:val="0"/>
          <w:iCs w:val="0"/>
          <w:u w:val="none"/>
          <w:lang w:val="en-US"/>
        </w:rPr>
        <w:commentReference w:id="36"/>
      </w:r>
    </w:p>
    <w:p w14:paraId="4509DE10" w14:textId="77777777" w:rsidR="00B542F1" w:rsidRPr="00B542F1" w:rsidRDefault="00B542F1">
      <w:pPr>
        <w:jc w:val="both"/>
        <w:rPr>
          <w:rFonts w:asciiTheme="majorHAnsi" w:hAnsiTheme="majorHAnsi"/>
          <w:sz w:val="22"/>
          <w:szCs w:val="22"/>
          <w:lang w:val="en-GB"/>
        </w:rPr>
      </w:pPr>
    </w:p>
    <w:p w14:paraId="2698EAF9" w14:textId="77777777" w:rsidR="00B542F1" w:rsidRPr="00B542F1" w:rsidRDefault="00B542F1">
      <w:pPr>
        <w:jc w:val="both"/>
        <w:rPr>
          <w:rFonts w:asciiTheme="majorHAnsi" w:hAnsiTheme="majorHAnsi"/>
          <w:sz w:val="22"/>
          <w:szCs w:val="22"/>
          <w:lang w:val="en-GB"/>
        </w:rPr>
      </w:pPr>
    </w:p>
    <w:p w14:paraId="537B2028" w14:textId="358D863C" w:rsidR="00B542F1" w:rsidRPr="00B542F1" w:rsidRDefault="00B542F1" w:rsidP="00B542F1">
      <w:pPr>
        <w:pStyle w:val="Heading4"/>
      </w:pPr>
      <w:bookmarkStart w:id="37" w:name="_Toc474017268"/>
      <w:r w:rsidRPr="00B542F1">
        <w:t>5.3.5.2 Values, ethics, and motivation of the private sector</w:t>
      </w:r>
      <w:bookmarkEnd w:id="37"/>
    </w:p>
    <w:p w14:paraId="372711F1" w14:textId="77777777" w:rsidR="00C54ED7" w:rsidRPr="00B542F1" w:rsidRDefault="00C54ED7">
      <w:pPr>
        <w:ind w:left="720"/>
        <w:jc w:val="both"/>
        <w:rPr>
          <w:rFonts w:asciiTheme="majorHAnsi" w:hAnsiTheme="majorHAnsi" w:cs="Calibri"/>
          <w:color w:val="1F497D"/>
          <w:sz w:val="22"/>
          <w:szCs w:val="22"/>
          <w:lang w:val="en-GB"/>
        </w:rPr>
      </w:pPr>
    </w:p>
    <w:p w14:paraId="70E813E7" w14:textId="77777777" w:rsidR="00C54ED7" w:rsidRPr="00B542F1" w:rsidRDefault="00C54ED7">
      <w:pPr>
        <w:ind w:left="720"/>
        <w:jc w:val="both"/>
        <w:rPr>
          <w:rFonts w:asciiTheme="majorHAnsi" w:hAnsiTheme="majorHAnsi" w:cs="Calibri"/>
          <w:lang w:val="en-GB"/>
        </w:rPr>
      </w:pPr>
    </w:p>
    <w:p w14:paraId="4DAE3692" w14:textId="10E8A1ED" w:rsidR="00C54ED7" w:rsidRPr="00495586" w:rsidRDefault="00893433">
      <w:pPr>
        <w:pStyle w:val="Heading1"/>
        <w:pageBreakBefore/>
        <w:rPr>
          <w:rFonts w:cs="Calibri"/>
          <w:lang w:val="en-GB"/>
        </w:rPr>
      </w:pPr>
      <w:bookmarkStart w:id="38" w:name="_Toc474017269"/>
      <w:r w:rsidRPr="00495586">
        <w:rPr>
          <w:lang w:val="en-GB"/>
        </w:rPr>
        <w:lastRenderedPageBreak/>
        <w:t>6</w:t>
      </w:r>
      <w:r w:rsidR="00C54ED7" w:rsidRPr="00495586">
        <w:rPr>
          <w:lang w:val="en-GB"/>
        </w:rPr>
        <w:t>. Conclusion</w:t>
      </w:r>
      <w:bookmarkEnd w:id="38"/>
    </w:p>
    <w:p w14:paraId="2F7062C5" w14:textId="77777777" w:rsidR="00C54ED7" w:rsidRPr="00495586" w:rsidRDefault="00C54ED7">
      <w:pPr>
        <w:jc w:val="both"/>
        <w:rPr>
          <w:rFonts w:ascii="Calibri" w:hAnsi="Calibri" w:cs="Calibri"/>
          <w:lang w:val="en-GB"/>
        </w:rPr>
      </w:pPr>
    </w:p>
    <w:p w14:paraId="3C950580" w14:textId="1F01993E" w:rsidR="00DB5696" w:rsidRPr="00657715" w:rsidRDefault="00DB5696" w:rsidP="00657715">
      <w:pPr>
        <w:shd w:val="clear" w:color="auto" w:fill="FFFFFF"/>
        <w:jc w:val="both"/>
        <w:textAlignment w:val="baseline"/>
        <w:rPr>
          <w:rFonts w:asciiTheme="majorHAnsi" w:hAnsiTheme="majorHAnsi"/>
          <w:noProof/>
          <w:lang w:val="en-GB"/>
        </w:rPr>
      </w:pPr>
      <w:r w:rsidRPr="00DB5696">
        <w:rPr>
          <w:rFonts w:asciiTheme="majorHAnsi" w:hAnsiTheme="majorHAnsi" w:cs="Calibri"/>
          <w:lang w:val="en-GB"/>
        </w:rPr>
        <w:t xml:space="preserve">Using primary and secondary data, this report examined the </w:t>
      </w:r>
      <w:r w:rsidR="00657715" w:rsidRPr="00495586">
        <w:rPr>
          <w:rFonts w:ascii="Calibri" w:hAnsi="Calibri" w:cs="Calibri"/>
          <w:lang w:val="en-GB"/>
        </w:rPr>
        <w:t xml:space="preserve">drivers and determinants of the current engagement of the private sector to deliver quality maternal and newborn health services in </w:t>
      </w:r>
      <w:r w:rsidR="008E5A40">
        <w:rPr>
          <w:rFonts w:ascii="Calibri" w:hAnsi="Calibri" w:cs="Calibri"/>
          <w:lang w:val="en-GB"/>
        </w:rPr>
        <w:t>[</w:t>
      </w:r>
      <w:r w:rsidR="008E5A40" w:rsidRPr="008E5A40">
        <w:rPr>
          <w:rFonts w:ascii="Calibri" w:hAnsi="Calibri" w:cs="Calibri"/>
          <w:highlight w:val="yellow"/>
          <w:lang w:val="en-GB"/>
        </w:rPr>
        <w:t>country</w:t>
      </w:r>
      <w:r w:rsidR="008E5A40">
        <w:rPr>
          <w:rFonts w:ascii="Calibri" w:hAnsi="Calibri" w:cs="Calibri"/>
          <w:lang w:val="en-GB"/>
        </w:rPr>
        <w:t>]</w:t>
      </w:r>
      <w:r w:rsidR="00657715" w:rsidRPr="00DB5696">
        <w:rPr>
          <w:rFonts w:asciiTheme="majorHAnsi" w:hAnsiTheme="majorHAnsi" w:cs="Calibri"/>
          <w:lang w:val="en-GB"/>
        </w:rPr>
        <w:t xml:space="preserve"> </w:t>
      </w:r>
      <w:r w:rsidR="00657715">
        <w:rPr>
          <w:rFonts w:asciiTheme="majorHAnsi" w:hAnsiTheme="majorHAnsi" w:cs="Calibri"/>
          <w:lang w:val="en-GB"/>
        </w:rPr>
        <w:t xml:space="preserve">through the lens of the project logic model: </w:t>
      </w:r>
      <w:r w:rsidRPr="00DB5696">
        <w:rPr>
          <w:rFonts w:asciiTheme="majorHAnsi" w:hAnsiTheme="majorHAnsi" w:cs="Calibri"/>
          <w:lang w:val="en-GB"/>
        </w:rPr>
        <w:t xml:space="preserve">inputs, processes, outputs, outcomes, and impact of formal private sector service delivery on quality maternal and newborn health services. Primary data also revealed </w:t>
      </w:r>
      <w:r w:rsidR="004C67DB">
        <w:rPr>
          <w:rFonts w:asciiTheme="majorHAnsi" w:hAnsiTheme="majorHAnsi"/>
          <w:noProof/>
          <w:lang w:val="en-GB"/>
        </w:rPr>
        <w:t>potential</w:t>
      </w:r>
      <w:r w:rsidRPr="00DB5696">
        <w:rPr>
          <w:rFonts w:asciiTheme="majorHAnsi" w:hAnsiTheme="majorHAnsi"/>
          <w:noProof/>
          <w:lang w:val="en-GB"/>
        </w:rPr>
        <w:t xml:space="preserve"> mechanisms to encourage private sector engagement, </w:t>
      </w:r>
      <w:r>
        <w:rPr>
          <w:rFonts w:asciiTheme="majorHAnsi" w:hAnsiTheme="majorHAnsi"/>
          <w:noProof/>
          <w:lang w:val="en-GB"/>
        </w:rPr>
        <w:t xml:space="preserve">such as </w:t>
      </w:r>
      <w:r w:rsidR="000F697D">
        <w:rPr>
          <w:rFonts w:asciiTheme="majorHAnsi" w:hAnsiTheme="majorHAnsi"/>
          <w:noProof/>
          <w:lang w:val="en-GB"/>
        </w:rPr>
        <w:t>[</w:t>
      </w:r>
      <w:r w:rsidR="000F697D" w:rsidRPr="000F697D">
        <w:rPr>
          <w:rFonts w:asciiTheme="majorHAnsi" w:hAnsiTheme="majorHAnsi"/>
          <w:noProof/>
          <w:highlight w:val="yellow"/>
          <w:lang w:val="en-GB"/>
        </w:rPr>
        <w:t>xxx</w:t>
      </w:r>
      <w:r w:rsidR="000F697D">
        <w:rPr>
          <w:rFonts w:asciiTheme="majorHAnsi" w:hAnsiTheme="majorHAnsi"/>
          <w:noProof/>
          <w:lang w:val="en-GB"/>
        </w:rPr>
        <w:t>]</w:t>
      </w:r>
      <w:r>
        <w:rPr>
          <w:rFonts w:asciiTheme="majorHAnsi" w:hAnsiTheme="majorHAnsi"/>
          <w:noProof/>
          <w:lang w:val="en-GB"/>
        </w:rPr>
        <w:t>.</w:t>
      </w:r>
      <w:r w:rsidR="00657715">
        <w:rPr>
          <w:rFonts w:asciiTheme="majorHAnsi" w:hAnsiTheme="majorHAnsi"/>
          <w:noProof/>
          <w:lang w:val="en-GB"/>
        </w:rPr>
        <w:t xml:space="preserve"> Based on these</w:t>
      </w:r>
      <w:r w:rsidR="00657715">
        <w:rPr>
          <w:rFonts w:ascii="Calibri" w:hAnsi="Calibri" w:cs="Calibri"/>
          <w:lang w:val="en-GB"/>
        </w:rPr>
        <w:t xml:space="preserve"> findings, there are numerous opportunities </w:t>
      </w:r>
      <w:r w:rsidR="00657715" w:rsidRPr="00495586">
        <w:rPr>
          <w:rFonts w:ascii="Calibri" w:hAnsi="Calibri" w:cs="Calibri"/>
          <w:lang w:val="en-GB"/>
        </w:rPr>
        <w:t xml:space="preserve">for involving the private sector in working within the national health system to deliver quality maternal and </w:t>
      </w:r>
      <w:r w:rsidR="008E5A40">
        <w:rPr>
          <w:rFonts w:ascii="Calibri" w:hAnsi="Calibri" w:cs="Calibri"/>
          <w:lang w:val="en-GB"/>
        </w:rPr>
        <w:t>newborn health services in [</w:t>
      </w:r>
      <w:r w:rsidR="008E5A40" w:rsidRPr="008E5A40">
        <w:rPr>
          <w:rFonts w:ascii="Calibri" w:hAnsi="Calibri" w:cs="Calibri"/>
          <w:highlight w:val="yellow"/>
          <w:lang w:val="en-GB"/>
        </w:rPr>
        <w:t>country</w:t>
      </w:r>
      <w:r w:rsidR="008E5A40">
        <w:rPr>
          <w:rFonts w:ascii="Calibri" w:hAnsi="Calibri" w:cs="Calibri"/>
          <w:lang w:val="en-GB"/>
        </w:rPr>
        <w:t>]</w:t>
      </w:r>
      <w:r w:rsidR="00657715">
        <w:rPr>
          <w:rFonts w:ascii="Calibri" w:hAnsi="Calibri" w:cs="Calibri"/>
          <w:lang w:val="en-GB"/>
        </w:rPr>
        <w:t xml:space="preserve"> (see ‘Recommendations’ below). </w:t>
      </w:r>
    </w:p>
    <w:p w14:paraId="1D144C5E" w14:textId="77777777" w:rsidR="00DB5696" w:rsidRDefault="00DB5696">
      <w:pPr>
        <w:jc w:val="both"/>
        <w:rPr>
          <w:rFonts w:ascii="Calibri" w:hAnsi="Calibri" w:cs="Calibri"/>
          <w:lang w:val="en-GB"/>
        </w:rPr>
      </w:pPr>
    </w:p>
    <w:p w14:paraId="0589F058" w14:textId="342AB9D0" w:rsidR="00C54ED7" w:rsidRPr="00495586" w:rsidRDefault="00657715">
      <w:pPr>
        <w:jc w:val="both"/>
        <w:rPr>
          <w:rFonts w:ascii="Calibri" w:hAnsi="Calibri" w:cs="Calibri"/>
          <w:lang w:val="en-GB"/>
        </w:rPr>
      </w:pPr>
      <w:r>
        <w:rPr>
          <w:rFonts w:ascii="Calibri" w:hAnsi="Calibri" w:cs="Calibri"/>
          <w:lang w:val="en-GB"/>
        </w:rPr>
        <w:t xml:space="preserve">Before addressing the initial recommendations, it is important to recognize that </w:t>
      </w:r>
      <w:r w:rsidR="008E5A40">
        <w:rPr>
          <w:rFonts w:ascii="Calibri" w:hAnsi="Calibri" w:cs="Calibri"/>
          <w:lang w:val="en-GB"/>
        </w:rPr>
        <w:t>[</w:t>
      </w:r>
      <w:r w:rsidR="008E5A40" w:rsidRPr="008E5A40">
        <w:rPr>
          <w:rFonts w:ascii="Calibri" w:hAnsi="Calibri" w:cs="Calibri"/>
          <w:highlight w:val="yellow"/>
          <w:lang w:val="en-GB"/>
        </w:rPr>
        <w:t>country</w:t>
      </w:r>
      <w:r w:rsidR="008E5A40">
        <w:rPr>
          <w:rFonts w:ascii="Calibri" w:hAnsi="Calibri" w:cs="Calibri"/>
          <w:lang w:val="en-GB"/>
        </w:rPr>
        <w:t>]</w:t>
      </w:r>
      <w:r w:rsidR="008E5A40" w:rsidRPr="00DB5696">
        <w:rPr>
          <w:rFonts w:asciiTheme="majorHAnsi" w:hAnsiTheme="majorHAnsi" w:cs="Calibri"/>
          <w:lang w:val="en-GB"/>
        </w:rPr>
        <w:t xml:space="preserve"> </w:t>
      </w:r>
      <w:r w:rsidR="00C54ED7" w:rsidRPr="00495586">
        <w:rPr>
          <w:rFonts w:ascii="Calibri" w:hAnsi="Calibri" w:cs="Calibri"/>
          <w:lang w:val="en-GB"/>
        </w:rPr>
        <w:t xml:space="preserve">has </w:t>
      </w:r>
      <w:r>
        <w:rPr>
          <w:rFonts w:ascii="Calibri" w:hAnsi="Calibri" w:cs="Calibri"/>
          <w:lang w:val="en-GB"/>
        </w:rPr>
        <w:t xml:space="preserve">already </w:t>
      </w:r>
      <w:r w:rsidR="00C54ED7" w:rsidRPr="00495586">
        <w:rPr>
          <w:rFonts w:ascii="Calibri" w:hAnsi="Calibri" w:cs="Calibri"/>
          <w:lang w:val="en-GB"/>
        </w:rPr>
        <w:t>achieved a number of successes related to collaboration with the private health sector</w:t>
      </w:r>
      <w:r w:rsidR="008E5A40">
        <w:rPr>
          <w:rFonts w:ascii="Calibri" w:hAnsi="Calibri" w:cs="Calibri"/>
          <w:lang w:val="en-GB"/>
        </w:rPr>
        <w:t>…</w:t>
      </w:r>
    </w:p>
    <w:p w14:paraId="284BF8F5" w14:textId="77777777" w:rsidR="00C54ED7" w:rsidRPr="00495586" w:rsidRDefault="00C54ED7">
      <w:pPr>
        <w:jc w:val="both"/>
        <w:rPr>
          <w:rFonts w:ascii="Calibri" w:hAnsi="Calibri" w:cs="Calibri"/>
          <w:lang w:val="en-GB"/>
        </w:rPr>
      </w:pPr>
    </w:p>
    <w:p w14:paraId="059A9A9C" w14:textId="04FA0486" w:rsidR="00C54ED7" w:rsidRPr="00495586" w:rsidRDefault="00C54ED7">
      <w:pPr>
        <w:jc w:val="both"/>
        <w:rPr>
          <w:rFonts w:ascii="Calibri" w:hAnsi="Calibri" w:cs="Calibri"/>
          <w:lang w:val="en-GB"/>
        </w:rPr>
      </w:pPr>
      <w:r w:rsidRPr="00495586">
        <w:rPr>
          <w:rFonts w:ascii="Calibri" w:hAnsi="Calibri" w:cs="Calibri"/>
          <w:lang w:val="en-GB"/>
        </w:rPr>
        <w:t xml:space="preserve">Yet, </w:t>
      </w:r>
      <w:r w:rsidR="008E5A40">
        <w:rPr>
          <w:rFonts w:ascii="Calibri" w:hAnsi="Calibri" w:cs="Calibri"/>
          <w:lang w:val="en-GB"/>
        </w:rPr>
        <w:t>[</w:t>
      </w:r>
      <w:r w:rsidR="008E5A40" w:rsidRPr="008E5A40">
        <w:rPr>
          <w:rFonts w:ascii="Calibri" w:hAnsi="Calibri" w:cs="Calibri"/>
          <w:highlight w:val="yellow"/>
          <w:lang w:val="en-GB"/>
        </w:rPr>
        <w:t>country</w:t>
      </w:r>
      <w:r w:rsidR="008E5A40">
        <w:rPr>
          <w:rFonts w:ascii="Calibri" w:hAnsi="Calibri" w:cs="Calibri"/>
          <w:lang w:val="en-GB"/>
        </w:rPr>
        <w:t>]</w:t>
      </w:r>
      <w:r w:rsidRPr="00495586">
        <w:rPr>
          <w:rFonts w:ascii="Calibri" w:hAnsi="Calibri" w:cs="Calibri"/>
          <w:lang w:val="en-GB"/>
        </w:rPr>
        <w:t xml:space="preserve"> also has several barriers to private sector engagement that require attention, particularly in the enabling environment. Th</w:t>
      </w:r>
      <w:r w:rsidR="00FF6559">
        <w:rPr>
          <w:rFonts w:ascii="Calibri" w:hAnsi="Calibri" w:cs="Calibri"/>
          <w:lang w:val="en-GB"/>
        </w:rPr>
        <w:t>ese barriers include</w:t>
      </w:r>
      <w:r w:rsidRPr="00495586">
        <w:rPr>
          <w:rFonts w:ascii="Calibri" w:hAnsi="Calibri" w:cs="Calibri"/>
          <w:lang w:val="en-GB"/>
        </w:rPr>
        <w:t xml:space="preserve"> (i) </w:t>
      </w:r>
      <w:r w:rsidR="008E5A40" w:rsidRPr="008E5A40">
        <w:rPr>
          <w:rFonts w:ascii="Calibri" w:hAnsi="Calibri" w:cs="Calibri"/>
          <w:highlight w:val="yellow"/>
          <w:lang w:val="en-GB"/>
        </w:rPr>
        <w:t>xxx</w:t>
      </w:r>
      <w:r w:rsidR="00FF6559">
        <w:rPr>
          <w:rFonts w:ascii="Calibri" w:hAnsi="Calibri" w:cs="Calibri"/>
          <w:lang w:val="en-GB"/>
        </w:rPr>
        <w:t>,</w:t>
      </w:r>
      <w:r w:rsidRPr="00495586">
        <w:rPr>
          <w:rFonts w:ascii="Calibri" w:hAnsi="Calibri" w:cs="Calibri"/>
          <w:lang w:val="en-GB"/>
        </w:rPr>
        <w:t xml:space="preserve"> (ii) </w:t>
      </w:r>
      <w:r w:rsidR="008E5A40" w:rsidRPr="008E5A40">
        <w:rPr>
          <w:rFonts w:ascii="Calibri" w:hAnsi="Calibri" w:cs="Calibri"/>
          <w:highlight w:val="yellow"/>
          <w:lang w:val="en-GB"/>
        </w:rPr>
        <w:t>xxx</w:t>
      </w:r>
      <w:r w:rsidR="008E5A40">
        <w:rPr>
          <w:rFonts w:ascii="Calibri" w:hAnsi="Calibri" w:cs="Calibri"/>
          <w:lang w:val="en-GB"/>
        </w:rPr>
        <w:t>, (iii)</w:t>
      </w:r>
      <w:r w:rsidRPr="00495586">
        <w:rPr>
          <w:rFonts w:ascii="Calibri" w:hAnsi="Calibri" w:cs="Calibri"/>
          <w:lang w:val="en-GB"/>
        </w:rPr>
        <w:t xml:space="preserve"> </w:t>
      </w:r>
      <w:r w:rsidR="008E5A40" w:rsidRPr="008E5A40">
        <w:rPr>
          <w:rFonts w:ascii="Calibri" w:hAnsi="Calibri" w:cs="Calibri"/>
          <w:highlight w:val="yellow"/>
          <w:lang w:val="en-GB"/>
        </w:rPr>
        <w:t>xxx</w:t>
      </w:r>
      <w:r w:rsidRPr="00495586">
        <w:rPr>
          <w:rFonts w:ascii="Calibri" w:hAnsi="Calibri" w:cs="Calibri"/>
          <w:lang w:val="en-GB"/>
        </w:rPr>
        <w:t xml:space="preserve">, (iv) </w:t>
      </w:r>
      <w:r w:rsidR="008E5A40" w:rsidRPr="008E5A40">
        <w:rPr>
          <w:rFonts w:ascii="Calibri" w:hAnsi="Calibri" w:cs="Calibri"/>
          <w:highlight w:val="yellow"/>
          <w:lang w:val="en-GB"/>
        </w:rPr>
        <w:t>xxx</w:t>
      </w:r>
      <w:r w:rsidRPr="00495586">
        <w:rPr>
          <w:rFonts w:ascii="Calibri" w:hAnsi="Calibri" w:cs="Calibri"/>
          <w:lang w:val="en-GB"/>
        </w:rPr>
        <w:t xml:space="preserve">, and (v) </w:t>
      </w:r>
      <w:r w:rsidR="008E5A40" w:rsidRPr="008E5A40">
        <w:rPr>
          <w:rFonts w:ascii="Calibri" w:hAnsi="Calibri" w:cs="Calibri"/>
          <w:highlight w:val="yellow"/>
          <w:lang w:val="en-GB"/>
        </w:rPr>
        <w:t>xxx</w:t>
      </w:r>
      <w:r w:rsidRPr="00495586">
        <w:rPr>
          <w:rFonts w:ascii="Calibri" w:hAnsi="Calibri" w:cs="Calibri"/>
          <w:lang w:val="en-GB"/>
        </w:rPr>
        <w:t xml:space="preserve">. </w:t>
      </w:r>
    </w:p>
    <w:p w14:paraId="172A10B7" w14:textId="77777777" w:rsidR="00C54ED7" w:rsidRPr="00495586" w:rsidRDefault="00C54ED7">
      <w:pPr>
        <w:jc w:val="both"/>
        <w:rPr>
          <w:lang w:val="en-GB"/>
        </w:rPr>
      </w:pPr>
    </w:p>
    <w:p w14:paraId="43CFFF3E" w14:textId="0E37D117" w:rsidR="00C54ED7" w:rsidRDefault="00C54ED7">
      <w:pPr>
        <w:jc w:val="both"/>
        <w:rPr>
          <w:rFonts w:ascii="Calibri" w:hAnsi="Calibri" w:cs="Calibri"/>
          <w:lang w:val="en-GB"/>
        </w:rPr>
      </w:pPr>
      <w:r w:rsidRPr="00495586">
        <w:rPr>
          <w:rFonts w:ascii="Calibri" w:hAnsi="Calibri" w:cs="Calibri"/>
          <w:lang w:val="en-GB"/>
        </w:rPr>
        <w:t xml:space="preserve">These challenges are further complicated by </w:t>
      </w:r>
      <w:r w:rsidR="008E5A40">
        <w:rPr>
          <w:rFonts w:ascii="Calibri" w:hAnsi="Calibri" w:cs="Calibri"/>
          <w:lang w:val="en-GB"/>
        </w:rPr>
        <w:t>..</w:t>
      </w:r>
      <w:r w:rsidRPr="00495586">
        <w:rPr>
          <w:rFonts w:ascii="Calibri" w:hAnsi="Calibri" w:cs="Calibri"/>
          <w:lang w:val="en-GB"/>
        </w:rPr>
        <w:t xml:space="preserve">. </w:t>
      </w:r>
    </w:p>
    <w:p w14:paraId="0E5D11EF" w14:textId="2385C89B" w:rsidR="002D3434" w:rsidRDefault="002D3434">
      <w:pPr>
        <w:jc w:val="both"/>
        <w:rPr>
          <w:rFonts w:ascii="Calibri" w:hAnsi="Calibri" w:cs="Calibri"/>
          <w:lang w:val="en-GB"/>
        </w:rPr>
      </w:pPr>
    </w:p>
    <w:p w14:paraId="5E6DA06C" w14:textId="59C124AE" w:rsidR="002D3434" w:rsidRPr="002D3434" w:rsidRDefault="002D3434">
      <w:pPr>
        <w:jc w:val="both"/>
        <w:rPr>
          <w:rFonts w:asciiTheme="majorHAnsi" w:hAnsiTheme="majorHAnsi" w:cstheme="majorHAnsi"/>
          <w:lang w:val="en-GB"/>
        </w:rPr>
      </w:pPr>
      <w:r>
        <w:rPr>
          <w:rFonts w:asciiTheme="majorHAnsi" w:hAnsiTheme="majorHAnsi" w:cstheme="majorHAnsi"/>
        </w:rPr>
        <w:t>[</w:t>
      </w:r>
      <w:r w:rsidRPr="002D3434">
        <w:rPr>
          <w:rFonts w:asciiTheme="majorHAnsi" w:hAnsiTheme="majorHAnsi" w:cstheme="majorHAnsi"/>
          <w:highlight w:val="yellow"/>
        </w:rPr>
        <w:t xml:space="preserve">Include benchmarking with regional and global experiences to ensure that the team does not miss </w:t>
      </w:r>
      <w:r>
        <w:rPr>
          <w:rFonts w:asciiTheme="majorHAnsi" w:hAnsiTheme="majorHAnsi" w:cstheme="majorHAnsi"/>
          <w:highlight w:val="yellow"/>
        </w:rPr>
        <w:t xml:space="preserve">relevant </w:t>
      </w:r>
      <w:r w:rsidRPr="002D3434">
        <w:rPr>
          <w:rFonts w:asciiTheme="majorHAnsi" w:hAnsiTheme="majorHAnsi" w:cstheme="majorHAnsi"/>
          <w:highlight w:val="yellow"/>
        </w:rPr>
        <w:t>opportunities and lessons learned from other countries’ experiences in private sector engagement</w:t>
      </w:r>
      <w:r>
        <w:rPr>
          <w:rFonts w:asciiTheme="majorHAnsi" w:hAnsiTheme="majorHAnsi" w:cstheme="majorHAnsi"/>
        </w:rPr>
        <w:t>]</w:t>
      </w:r>
    </w:p>
    <w:p w14:paraId="1D7FC14C" w14:textId="77777777" w:rsidR="00C54ED7" w:rsidRPr="00495586" w:rsidRDefault="00C54ED7">
      <w:pPr>
        <w:jc w:val="both"/>
        <w:rPr>
          <w:rFonts w:ascii="Calibri" w:hAnsi="Calibri" w:cs="Calibri"/>
          <w:lang w:val="en-GB"/>
        </w:rPr>
      </w:pPr>
    </w:p>
    <w:p w14:paraId="492736EF" w14:textId="327FC54F" w:rsidR="00C54ED7" w:rsidRPr="00495586" w:rsidRDefault="008E5A40">
      <w:pPr>
        <w:jc w:val="both"/>
        <w:rPr>
          <w:rFonts w:ascii="Calibri" w:hAnsi="Calibri" w:cs="Calibri"/>
          <w:lang w:val="en-GB"/>
        </w:rPr>
      </w:pPr>
      <w:r>
        <w:rPr>
          <w:rFonts w:ascii="Calibri" w:hAnsi="Calibri" w:cs="Calibri"/>
          <w:lang w:val="en-GB"/>
        </w:rPr>
        <w:t>[</w:t>
      </w:r>
      <w:r w:rsidRPr="008E5A40">
        <w:rPr>
          <w:rFonts w:ascii="Calibri" w:hAnsi="Calibri" w:cs="Calibri"/>
          <w:highlight w:val="yellow"/>
          <w:lang w:val="en-GB"/>
        </w:rPr>
        <w:t>country</w:t>
      </w:r>
      <w:r>
        <w:rPr>
          <w:rFonts w:ascii="Calibri" w:hAnsi="Calibri" w:cs="Calibri"/>
          <w:lang w:val="en-GB"/>
        </w:rPr>
        <w:t>]</w:t>
      </w:r>
      <w:r w:rsidR="00C54ED7" w:rsidRPr="00495586">
        <w:rPr>
          <w:rFonts w:ascii="Calibri" w:hAnsi="Calibri" w:cs="Calibri"/>
          <w:lang w:val="en-GB"/>
        </w:rPr>
        <w:t xml:space="preserve"> is on the path to improve quality of maternal and </w:t>
      </w:r>
      <w:r w:rsidR="00C54ED7" w:rsidRPr="00F3295E">
        <w:rPr>
          <w:rFonts w:asciiTheme="majorHAnsi" w:hAnsiTheme="majorHAnsi" w:cs="Calibri"/>
          <w:lang w:val="en-GB"/>
        </w:rPr>
        <w:t>newborn health services. B</w:t>
      </w:r>
      <w:r w:rsidR="00FF6559">
        <w:rPr>
          <w:rFonts w:asciiTheme="majorHAnsi" w:hAnsiTheme="majorHAnsi" w:cs="Calibri"/>
          <w:lang w:val="en-GB"/>
        </w:rPr>
        <w:t>y b</w:t>
      </w:r>
      <w:r w:rsidR="00C54ED7" w:rsidRPr="00F3295E">
        <w:rPr>
          <w:rFonts w:asciiTheme="majorHAnsi" w:hAnsiTheme="majorHAnsi" w:cs="Calibri"/>
          <w:lang w:val="en-GB"/>
        </w:rPr>
        <w:t xml:space="preserve">uilding on its foundation of </w:t>
      </w:r>
      <w:r w:rsidR="00363F38">
        <w:rPr>
          <w:rFonts w:asciiTheme="majorHAnsi" w:hAnsiTheme="majorHAnsi" w:cs="Calibri"/>
          <w:lang w:val="en-GB"/>
        </w:rPr>
        <w:t>[</w:t>
      </w:r>
      <w:r w:rsidR="00363F38" w:rsidRPr="00363F38">
        <w:rPr>
          <w:rFonts w:asciiTheme="majorHAnsi" w:hAnsiTheme="majorHAnsi" w:cs="Calibri"/>
          <w:highlight w:val="yellow"/>
          <w:lang w:val="en-GB"/>
        </w:rPr>
        <w:t>xxx (</w:t>
      </w:r>
      <w:r w:rsidR="00C54ED7" w:rsidRPr="00363F38">
        <w:rPr>
          <w:rFonts w:asciiTheme="majorHAnsi" w:hAnsiTheme="majorHAnsi" w:cs="Calibri"/>
          <w:highlight w:val="yellow"/>
          <w:lang w:val="en-GB"/>
        </w:rPr>
        <w:t>public-private collaboration</w:t>
      </w:r>
      <w:r w:rsidR="00363F38" w:rsidRPr="00363F38">
        <w:rPr>
          <w:rFonts w:asciiTheme="majorHAnsi" w:hAnsiTheme="majorHAnsi" w:cs="Calibri"/>
          <w:highlight w:val="yellow"/>
          <w:lang w:val="en-GB"/>
        </w:rPr>
        <w:t>, etc.)</w:t>
      </w:r>
      <w:r w:rsidR="00363F38">
        <w:rPr>
          <w:rFonts w:asciiTheme="majorHAnsi" w:hAnsiTheme="majorHAnsi" w:cs="Calibri"/>
          <w:lang w:val="en-GB"/>
        </w:rPr>
        <w:t>]</w:t>
      </w:r>
      <w:r w:rsidR="00FF6559">
        <w:rPr>
          <w:rFonts w:asciiTheme="majorHAnsi" w:hAnsiTheme="majorHAnsi" w:cs="Calibri"/>
          <w:lang w:val="en-GB"/>
        </w:rPr>
        <w:t xml:space="preserve"> and</w:t>
      </w:r>
      <w:r w:rsidR="00C54ED7" w:rsidRPr="00F3295E">
        <w:rPr>
          <w:rFonts w:asciiTheme="majorHAnsi" w:hAnsiTheme="majorHAnsi" w:cs="Calibri"/>
          <w:lang w:val="en-GB"/>
        </w:rPr>
        <w:t xml:space="preserve"> implementing the recommendations proposed here</w:t>
      </w:r>
      <w:r w:rsidR="00FF6559">
        <w:rPr>
          <w:rFonts w:asciiTheme="majorHAnsi" w:hAnsiTheme="majorHAnsi" w:cs="Calibri"/>
          <w:lang w:val="en-GB"/>
        </w:rPr>
        <w:t xml:space="preserve">, </w:t>
      </w:r>
      <w:r w:rsidR="00363F38">
        <w:rPr>
          <w:rFonts w:ascii="Calibri" w:hAnsi="Calibri" w:cs="Calibri"/>
          <w:lang w:val="en-GB"/>
        </w:rPr>
        <w:t>[</w:t>
      </w:r>
      <w:r w:rsidR="00363F38" w:rsidRPr="008E5A40">
        <w:rPr>
          <w:rFonts w:ascii="Calibri" w:hAnsi="Calibri" w:cs="Calibri"/>
          <w:highlight w:val="yellow"/>
          <w:lang w:val="en-GB"/>
        </w:rPr>
        <w:t>country</w:t>
      </w:r>
      <w:r w:rsidR="00363F38">
        <w:rPr>
          <w:rFonts w:ascii="Calibri" w:hAnsi="Calibri" w:cs="Calibri"/>
          <w:lang w:val="en-GB"/>
        </w:rPr>
        <w:t>]</w:t>
      </w:r>
      <w:r w:rsidR="00C54ED7" w:rsidRPr="00F3295E">
        <w:rPr>
          <w:rFonts w:asciiTheme="majorHAnsi" w:hAnsiTheme="majorHAnsi" w:cs="Calibri"/>
          <w:lang w:val="en-GB"/>
        </w:rPr>
        <w:t xml:space="preserve"> can better </w:t>
      </w:r>
      <w:r w:rsidR="00FF6559">
        <w:rPr>
          <w:rFonts w:asciiTheme="majorHAnsi" w:hAnsiTheme="majorHAnsi" w:cs="Calibri"/>
          <w:lang w:val="en-GB"/>
        </w:rPr>
        <w:t xml:space="preserve">engage the </w:t>
      </w:r>
      <w:r w:rsidR="00C54ED7" w:rsidRPr="00F3295E">
        <w:rPr>
          <w:rFonts w:asciiTheme="majorHAnsi" w:hAnsiTheme="majorHAnsi" w:cs="Calibri"/>
          <w:lang w:val="en-GB"/>
        </w:rPr>
        <w:t xml:space="preserve">private sector </w:t>
      </w:r>
      <w:r w:rsidR="00FF6559">
        <w:rPr>
          <w:rFonts w:asciiTheme="majorHAnsi" w:hAnsiTheme="majorHAnsi" w:cs="Calibri"/>
          <w:lang w:val="en-GB"/>
        </w:rPr>
        <w:t>and improve the</w:t>
      </w:r>
      <w:r w:rsidR="00C54ED7" w:rsidRPr="00F3295E">
        <w:rPr>
          <w:rFonts w:asciiTheme="majorHAnsi" w:hAnsiTheme="majorHAnsi" w:cs="Calibri"/>
          <w:lang w:val="en-GB"/>
        </w:rPr>
        <w:t xml:space="preserve"> quality of maternal and newborn health </w:t>
      </w:r>
      <w:r w:rsidR="00FF6559">
        <w:rPr>
          <w:rFonts w:asciiTheme="majorHAnsi" w:hAnsiTheme="majorHAnsi" w:cs="Calibri"/>
          <w:lang w:val="en-GB"/>
        </w:rPr>
        <w:t>amongst</w:t>
      </w:r>
      <w:r w:rsidR="00C54ED7" w:rsidRPr="00F3295E">
        <w:rPr>
          <w:rFonts w:asciiTheme="majorHAnsi" w:hAnsiTheme="majorHAnsi" w:cs="Calibri"/>
          <w:lang w:val="en-GB"/>
        </w:rPr>
        <w:t xml:space="preserve"> self-financing providers. Indeed, many of these recommendations are based on </w:t>
      </w:r>
      <w:r w:rsidR="00FF6559">
        <w:rPr>
          <w:rFonts w:asciiTheme="majorHAnsi" w:hAnsiTheme="majorHAnsi" w:cs="Calibri"/>
          <w:lang w:val="en-GB"/>
        </w:rPr>
        <w:t xml:space="preserve">successful </w:t>
      </w:r>
      <w:r w:rsidR="00C54ED7" w:rsidRPr="00F3295E">
        <w:rPr>
          <w:rFonts w:asciiTheme="majorHAnsi" w:hAnsiTheme="majorHAnsi" w:cs="Calibri"/>
          <w:lang w:val="en-GB"/>
        </w:rPr>
        <w:t xml:space="preserve">experiences and examples from regional and lower- and middle-income countries </w:t>
      </w:r>
      <w:r w:rsidR="00C54ED7" w:rsidRPr="00F3295E">
        <w:rPr>
          <w:rFonts w:asciiTheme="majorHAnsi" w:hAnsiTheme="majorHAnsi"/>
          <w:noProof/>
          <w:lang w:val="en-GB"/>
        </w:rPr>
        <w:t>(GFF, 2016, SHOPS Plus, 2019, Ministry of Health - Ethiopia et al., 2019)</w:t>
      </w:r>
      <w:r w:rsidR="00C54ED7" w:rsidRPr="00F3295E">
        <w:rPr>
          <w:rFonts w:asciiTheme="majorHAnsi" w:hAnsiTheme="majorHAnsi" w:cs="Calibri"/>
          <w:lang w:val="en-GB"/>
        </w:rPr>
        <w:t xml:space="preserve"> as well as the World Health Organization’s draft strategy on private sector engagement </w:t>
      </w:r>
      <w:r w:rsidR="00C54ED7" w:rsidRPr="00F3295E">
        <w:rPr>
          <w:rFonts w:asciiTheme="majorHAnsi" w:hAnsiTheme="majorHAnsi"/>
          <w:noProof/>
          <w:lang w:val="en-GB"/>
        </w:rPr>
        <w:t>(WHO, 2020)</w:t>
      </w:r>
      <w:r w:rsidR="00FF6559">
        <w:rPr>
          <w:rFonts w:asciiTheme="majorHAnsi" w:hAnsiTheme="majorHAnsi" w:cs="Calibri"/>
          <w:lang w:val="en-GB"/>
        </w:rPr>
        <w:t>.</w:t>
      </w:r>
      <w:r w:rsidR="00C54ED7" w:rsidRPr="00F3295E">
        <w:rPr>
          <w:rFonts w:asciiTheme="majorHAnsi" w:hAnsiTheme="majorHAnsi" w:cs="Calibri"/>
          <w:lang w:val="en-GB"/>
        </w:rPr>
        <w:t xml:space="preserve"> </w:t>
      </w:r>
      <w:r w:rsidR="00FF6559">
        <w:rPr>
          <w:rFonts w:asciiTheme="majorHAnsi" w:hAnsiTheme="majorHAnsi" w:cs="Calibri"/>
          <w:lang w:val="en-GB"/>
        </w:rPr>
        <w:t>W</w:t>
      </w:r>
      <w:r w:rsidR="00C54ED7" w:rsidRPr="00F3295E">
        <w:rPr>
          <w:rFonts w:asciiTheme="majorHAnsi" w:hAnsiTheme="majorHAnsi" w:cs="Calibri"/>
          <w:lang w:val="en-GB"/>
        </w:rPr>
        <w:t>hen the public and private health sectors come together to commit to improving the quality of mater</w:t>
      </w:r>
      <w:r w:rsidR="00C54ED7" w:rsidRPr="00495586">
        <w:rPr>
          <w:rFonts w:ascii="Calibri" w:hAnsi="Calibri" w:cs="Calibri"/>
          <w:lang w:val="en-GB"/>
        </w:rPr>
        <w:t>nal and newborn health services</w:t>
      </w:r>
      <w:r w:rsidR="00FF6559">
        <w:rPr>
          <w:rFonts w:ascii="Calibri" w:hAnsi="Calibri" w:cs="Calibri"/>
          <w:lang w:val="en-GB"/>
        </w:rPr>
        <w:t xml:space="preserve">, </w:t>
      </w:r>
      <w:r w:rsidR="00FF6559">
        <w:rPr>
          <w:rFonts w:asciiTheme="majorHAnsi" w:hAnsiTheme="majorHAnsi" w:cs="Calibri"/>
          <w:lang w:val="en-GB"/>
        </w:rPr>
        <w:t>improvements in health are both feasible and</w:t>
      </w:r>
      <w:r w:rsidR="00FF6559" w:rsidRPr="00F3295E">
        <w:rPr>
          <w:rFonts w:asciiTheme="majorHAnsi" w:hAnsiTheme="majorHAnsi" w:cs="Calibri"/>
          <w:lang w:val="en-GB"/>
        </w:rPr>
        <w:t xml:space="preserve"> possible</w:t>
      </w:r>
      <w:r w:rsidR="00C54ED7" w:rsidRPr="00495586">
        <w:rPr>
          <w:rFonts w:ascii="Calibri" w:hAnsi="Calibri" w:cs="Calibri"/>
          <w:lang w:val="en-GB"/>
        </w:rPr>
        <w:t xml:space="preserve">. </w:t>
      </w:r>
    </w:p>
    <w:p w14:paraId="00733CC1" w14:textId="77777777" w:rsidR="00C54ED7" w:rsidRPr="00495586" w:rsidRDefault="00C54ED7">
      <w:pPr>
        <w:rPr>
          <w:rFonts w:ascii="Calibri" w:hAnsi="Calibri" w:cs="Calibri"/>
          <w:lang w:val="en-GB"/>
        </w:rPr>
      </w:pPr>
    </w:p>
    <w:p w14:paraId="5FEE67FE" w14:textId="4B341BF7" w:rsidR="00C54ED7" w:rsidRPr="00495586" w:rsidRDefault="00893433">
      <w:pPr>
        <w:pStyle w:val="Heading1"/>
        <w:pageBreakBefore/>
        <w:rPr>
          <w:rFonts w:cs="Calibri"/>
          <w:lang w:val="en-GB"/>
        </w:rPr>
      </w:pPr>
      <w:bookmarkStart w:id="39" w:name="_Toc474017270"/>
      <w:r w:rsidRPr="00495586">
        <w:rPr>
          <w:lang w:val="en-GB"/>
        </w:rPr>
        <w:lastRenderedPageBreak/>
        <w:t>7</w:t>
      </w:r>
      <w:r w:rsidR="00C54ED7" w:rsidRPr="00495586">
        <w:rPr>
          <w:lang w:val="en-GB"/>
        </w:rPr>
        <w:t>. Recommendations</w:t>
      </w:r>
      <w:bookmarkEnd w:id="39"/>
    </w:p>
    <w:p w14:paraId="581857BC" w14:textId="77777777" w:rsidR="00C54ED7" w:rsidRPr="00495586" w:rsidRDefault="00C54ED7">
      <w:pPr>
        <w:jc w:val="both"/>
        <w:rPr>
          <w:rFonts w:ascii="Calibri" w:hAnsi="Calibri" w:cs="Calibri"/>
          <w:lang w:val="en-GB"/>
        </w:rPr>
      </w:pPr>
    </w:p>
    <w:p w14:paraId="38EAB225" w14:textId="6BDE53E7" w:rsidR="00C54ED7" w:rsidRPr="00495586" w:rsidRDefault="00C54ED7">
      <w:pPr>
        <w:jc w:val="both"/>
        <w:rPr>
          <w:lang w:val="en-GB"/>
        </w:rPr>
      </w:pPr>
      <w:r w:rsidRPr="00495586">
        <w:rPr>
          <w:rFonts w:ascii="Calibri" w:hAnsi="Calibri" w:cs="Calibri"/>
          <w:lang w:val="en-GB"/>
        </w:rPr>
        <w:t xml:space="preserve">Based on the findings from key informants in </w:t>
      </w:r>
      <w:r w:rsidR="008E5A40">
        <w:rPr>
          <w:rFonts w:ascii="Calibri" w:hAnsi="Calibri" w:cs="Calibri"/>
          <w:lang w:val="en-GB"/>
        </w:rPr>
        <w:t>[</w:t>
      </w:r>
      <w:r w:rsidR="008E5A40" w:rsidRPr="008E5A40">
        <w:rPr>
          <w:rFonts w:ascii="Calibri" w:hAnsi="Calibri" w:cs="Calibri"/>
          <w:highlight w:val="yellow"/>
          <w:lang w:val="en-GB"/>
        </w:rPr>
        <w:t>country</w:t>
      </w:r>
      <w:r w:rsidR="008E5A40">
        <w:rPr>
          <w:rFonts w:ascii="Calibri" w:hAnsi="Calibri" w:cs="Calibri"/>
          <w:lang w:val="en-GB"/>
        </w:rPr>
        <w:t>]</w:t>
      </w:r>
      <w:r w:rsidRPr="00495586">
        <w:rPr>
          <w:rFonts w:ascii="Calibri" w:hAnsi="Calibri" w:cs="Calibri"/>
          <w:lang w:val="en-GB"/>
        </w:rPr>
        <w:t xml:space="preserve">, clear opportunities exist to strengthen private sector engagement for better delivery of quality maternal and newborn health services. These recommendations align with the World Health </w:t>
      </w:r>
      <w:r w:rsidRPr="002438B4">
        <w:rPr>
          <w:rFonts w:asciiTheme="majorHAnsi" w:hAnsiTheme="majorHAnsi" w:cs="Calibri"/>
          <w:lang w:val="en-GB"/>
        </w:rPr>
        <w:t xml:space="preserve">Organization’s strategy to strengthen governance of mixed health sectors and to engage private sector providers to partner with governments to achieve universal health coverage (see Figure </w:t>
      </w:r>
      <w:r w:rsidR="00D27B78">
        <w:rPr>
          <w:rFonts w:asciiTheme="majorHAnsi" w:hAnsiTheme="majorHAnsi" w:cs="Calibri"/>
          <w:lang w:val="en-GB"/>
        </w:rPr>
        <w:t>9</w:t>
      </w:r>
      <w:r w:rsidRPr="002438B4">
        <w:rPr>
          <w:rFonts w:asciiTheme="majorHAnsi" w:hAnsiTheme="majorHAnsi" w:cs="Calibri"/>
          <w:lang w:val="en-GB"/>
        </w:rPr>
        <w:t xml:space="preserve">) </w:t>
      </w:r>
      <w:r w:rsidRPr="002438B4">
        <w:rPr>
          <w:rFonts w:asciiTheme="majorHAnsi" w:hAnsiTheme="majorHAnsi"/>
          <w:noProof/>
          <w:lang w:val="en-GB"/>
        </w:rPr>
        <w:t>(WHO, 2020)</w:t>
      </w:r>
      <w:r w:rsidRPr="002438B4">
        <w:rPr>
          <w:rFonts w:asciiTheme="majorHAnsi" w:hAnsiTheme="majorHAnsi" w:cs="Calibri"/>
          <w:lang w:val="en-GB"/>
        </w:rPr>
        <w:t xml:space="preserve">. The </w:t>
      </w:r>
      <w:r w:rsidR="00B57718">
        <w:rPr>
          <w:rFonts w:asciiTheme="majorHAnsi" w:hAnsiTheme="majorHAnsi" w:cs="Calibri"/>
          <w:lang w:val="en-GB"/>
        </w:rPr>
        <w:t>proposed</w:t>
      </w:r>
      <w:r w:rsidRPr="002438B4">
        <w:rPr>
          <w:rFonts w:asciiTheme="majorHAnsi" w:hAnsiTheme="majorHAnsi" w:cs="Calibri"/>
          <w:lang w:val="en-GB"/>
        </w:rPr>
        <w:t xml:space="preserve"> recommendations align with the ‘enable stakeholders</w:t>
      </w:r>
      <w:r w:rsidR="00B57718">
        <w:rPr>
          <w:rFonts w:asciiTheme="majorHAnsi" w:hAnsiTheme="majorHAnsi" w:cs="Calibri"/>
          <w:lang w:val="en-GB"/>
        </w:rPr>
        <w:t>,</w:t>
      </w:r>
      <w:r w:rsidRPr="002438B4">
        <w:rPr>
          <w:rFonts w:asciiTheme="majorHAnsi" w:hAnsiTheme="majorHAnsi" w:cs="Calibri"/>
          <w:lang w:val="en-GB"/>
        </w:rPr>
        <w:t>’ ‘align structures,’ ‘build understanding</w:t>
      </w:r>
      <w:r w:rsidRPr="00495586">
        <w:rPr>
          <w:rFonts w:ascii="Calibri" w:hAnsi="Calibri" w:cs="Calibri"/>
          <w:lang w:val="en-GB"/>
        </w:rPr>
        <w:t>,’ and ‘foster relations’ governance behaviours.</w:t>
      </w:r>
    </w:p>
    <w:p w14:paraId="1EC11008" w14:textId="77777777" w:rsidR="00C54ED7" w:rsidRPr="00495586" w:rsidRDefault="00C54ED7">
      <w:pPr>
        <w:jc w:val="both"/>
        <w:rPr>
          <w:rFonts w:ascii="Calibri" w:hAnsi="Calibri" w:cs="Calibri"/>
          <w:lang w:val="en-GB"/>
        </w:rPr>
      </w:pPr>
    </w:p>
    <w:p w14:paraId="6F90CD88" w14:textId="455F6B39" w:rsidR="00C54ED7" w:rsidRPr="00495586" w:rsidRDefault="00671EE4">
      <w:pPr>
        <w:spacing w:after="120"/>
        <w:jc w:val="both"/>
        <w:rPr>
          <w:lang w:val="en-GB"/>
        </w:rPr>
      </w:pPr>
      <w:r w:rsidRPr="00495586">
        <w:rPr>
          <w:noProof/>
          <w:lang w:eastAsia="en-US"/>
        </w:rPr>
        <w:drawing>
          <wp:anchor distT="0" distB="0" distL="114935" distR="114935" simplePos="0" relativeHeight="251666432" behindDoc="0" locked="0" layoutInCell="1" allowOverlap="1" wp14:anchorId="0871A449" wp14:editId="51605227">
            <wp:simplePos x="0" y="0"/>
            <wp:positionH relativeFrom="column">
              <wp:posOffset>-334645</wp:posOffset>
            </wp:positionH>
            <wp:positionV relativeFrom="paragraph">
              <wp:posOffset>264160</wp:posOffset>
            </wp:positionV>
            <wp:extent cx="5095240" cy="3187700"/>
            <wp:effectExtent l="0" t="0" r="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l="4123" t="11205" r="28049" b="3062"/>
                    <a:stretch>
                      <a:fillRect/>
                    </a:stretch>
                  </pic:blipFill>
                  <pic:spPr bwMode="auto">
                    <a:xfrm>
                      <a:off x="0" y="0"/>
                      <a:ext cx="5095240" cy="31877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495586">
        <w:rPr>
          <w:rFonts w:ascii="Calibri" w:hAnsi="Calibri" w:cs="Calibri"/>
          <w:bCs/>
          <w:i/>
          <w:noProof/>
          <w:lang w:eastAsia="en-US"/>
        </w:rPr>
        <w:drawing>
          <wp:anchor distT="0" distB="0" distL="114935" distR="114935" simplePos="0" relativeHeight="251667456" behindDoc="0" locked="0" layoutInCell="1" allowOverlap="1" wp14:anchorId="0AB837ED" wp14:editId="5B916589">
            <wp:simplePos x="0" y="0"/>
            <wp:positionH relativeFrom="column">
              <wp:posOffset>4351020</wp:posOffset>
            </wp:positionH>
            <wp:positionV relativeFrom="paragraph">
              <wp:posOffset>406400</wp:posOffset>
            </wp:positionV>
            <wp:extent cx="1477645" cy="2623185"/>
            <wp:effectExtent l="0" t="0" r="825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l="72511" t="33066" r="8807" b="9"/>
                    <a:stretch>
                      <a:fillRect/>
                    </a:stretch>
                  </pic:blipFill>
                  <pic:spPr bwMode="auto">
                    <a:xfrm>
                      <a:off x="0" y="0"/>
                      <a:ext cx="1477645" cy="26231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54ED7" w:rsidRPr="00495586">
        <w:rPr>
          <w:rFonts w:ascii="Calibri" w:hAnsi="Calibri" w:cs="Calibri"/>
          <w:bCs/>
          <w:i/>
          <w:lang w:val="en-GB"/>
        </w:rPr>
        <w:t xml:space="preserve">Figure </w:t>
      </w:r>
      <w:r w:rsidR="00D27B78">
        <w:rPr>
          <w:rFonts w:ascii="Calibri" w:hAnsi="Calibri" w:cs="Calibri"/>
          <w:bCs/>
          <w:i/>
          <w:lang w:val="en-GB"/>
        </w:rPr>
        <w:t>9</w:t>
      </w:r>
      <w:r w:rsidR="00C54ED7" w:rsidRPr="00495586">
        <w:rPr>
          <w:rFonts w:ascii="Calibri" w:hAnsi="Calibri" w:cs="Calibri"/>
          <w:bCs/>
          <w:i/>
          <w:lang w:val="en-GB"/>
        </w:rPr>
        <w:t>. Six governance behaviours to strengthen private sector engagement</w:t>
      </w:r>
    </w:p>
    <w:p w14:paraId="2129D750" w14:textId="77777777" w:rsidR="00C54ED7" w:rsidRPr="00495586" w:rsidRDefault="00C54ED7">
      <w:pPr>
        <w:rPr>
          <w:lang w:val="en-GB"/>
        </w:rPr>
      </w:pPr>
    </w:p>
    <w:p w14:paraId="5D35EA1C" w14:textId="77777777" w:rsidR="00C54ED7" w:rsidRPr="00495586" w:rsidRDefault="00C54ED7">
      <w:pPr>
        <w:rPr>
          <w:lang w:val="en-GB"/>
        </w:rPr>
      </w:pPr>
    </w:p>
    <w:p w14:paraId="78630A09" w14:textId="77777777" w:rsidR="00C54ED7" w:rsidRPr="00495586" w:rsidRDefault="00C54ED7">
      <w:pPr>
        <w:rPr>
          <w:lang w:val="en-GB"/>
        </w:rPr>
      </w:pPr>
    </w:p>
    <w:p w14:paraId="0A85019F" w14:textId="3B45A54F" w:rsidR="00C54ED7" w:rsidRPr="00495586" w:rsidRDefault="00C54ED7">
      <w:pPr>
        <w:jc w:val="both"/>
        <w:rPr>
          <w:rFonts w:ascii="Calibri" w:hAnsi="Calibri" w:cs="Calibri"/>
          <w:lang w:val="en-GB"/>
        </w:rPr>
      </w:pPr>
      <w:r w:rsidRPr="00495586">
        <w:rPr>
          <w:rFonts w:ascii="Calibri" w:hAnsi="Calibri" w:cs="Calibri"/>
          <w:lang w:val="en-GB"/>
        </w:rPr>
        <w:t>These initial recommendations, while broad, will be refined at the forthcoming multi-stakeholder workshop by stakeholders from the public and private sectors. Based on this initial report, participants will identify and prioritize key challenges and actionable issues to address during the workshop. These challenges will then be detailed out in specific problem statements for which concrete recommendations can be made. Then, participants will develop recommendations addressing these key challenges and actionable next steps. Finally, participants will finalize a plan for implementation of the recommendations along with partnership ideas.</w:t>
      </w:r>
    </w:p>
    <w:p w14:paraId="2B9BD81A" w14:textId="77777777" w:rsidR="00C54ED7" w:rsidRPr="00495586" w:rsidRDefault="00C54ED7">
      <w:pPr>
        <w:rPr>
          <w:lang w:val="en-GB"/>
        </w:rPr>
      </w:pPr>
    </w:p>
    <w:p w14:paraId="14BE1EC9" w14:textId="0EB4CE62" w:rsidR="00C54ED7" w:rsidRPr="00495586" w:rsidRDefault="00893433" w:rsidP="00167817">
      <w:pPr>
        <w:pStyle w:val="Heading2"/>
        <w:numPr>
          <w:ilvl w:val="0"/>
          <w:numId w:val="0"/>
        </w:numPr>
        <w:jc w:val="both"/>
        <w:rPr>
          <w:lang w:val="en-GB"/>
        </w:rPr>
      </w:pPr>
      <w:bookmarkStart w:id="40" w:name="_Toc474017271"/>
      <w:commentRangeStart w:id="41"/>
      <w:r w:rsidRPr="00495586">
        <w:rPr>
          <w:lang w:val="en-GB"/>
        </w:rPr>
        <w:t>7</w:t>
      </w:r>
      <w:r w:rsidR="00C54ED7" w:rsidRPr="00495586">
        <w:rPr>
          <w:lang w:val="en-GB"/>
        </w:rPr>
        <w:t xml:space="preserve">.1 Strengthen Ministry of Health capacity to engage </w:t>
      </w:r>
      <w:r w:rsidR="00C54ED7" w:rsidRPr="00495586">
        <w:rPr>
          <w:i/>
          <w:iCs/>
          <w:lang w:val="en-GB"/>
        </w:rPr>
        <w:t>all</w:t>
      </w:r>
      <w:r w:rsidR="00C54ED7" w:rsidRPr="00495586">
        <w:rPr>
          <w:lang w:val="en-GB"/>
        </w:rPr>
        <w:t xml:space="preserve"> segments of the private sector (‘enable stakeholders’)</w:t>
      </w:r>
      <w:bookmarkEnd w:id="40"/>
      <w:commentRangeEnd w:id="41"/>
      <w:r w:rsidR="005D1F1F">
        <w:rPr>
          <w:rStyle w:val="CommentReference"/>
          <w:rFonts w:ascii="Cambria" w:eastAsia="MS Mincho" w:hAnsi="Cambria"/>
          <w:b w:val="0"/>
          <w:bCs w:val="0"/>
          <w:color w:val="auto"/>
        </w:rPr>
        <w:commentReference w:id="41"/>
      </w:r>
    </w:p>
    <w:p w14:paraId="5CAFC77B" w14:textId="77777777" w:rsidR="00C54ED7" w:rsidRPr="00495586" w:rsidRDefault="00C54ED7">
      <w:pPr>
        <w:jc w:val="both"/>
        <w:rPr>
          <w:rFonts w:ascii="Calibri" w:hAnsi="Calibri" w:cs="Calibri"/>
          <w:b/>
          <w:bCs/>
          <w:lang w:val="en-GB"/>
        </w:rPr>
      </w:pPr>
    </w:p>
    <w:p w14:paraId="5E8497F1" w14:textId="1DD6AA27" w:rsidR="00C54ED7" w:rsidRPr="00495586" w:rsidRDefault="00C54ED7">
      <w:pPr>
        <w:jc w:val="both"/>
        <w:rPr>
          <w:lang w:val="en-GB"/>
        </w:rPr>
      </w:pPr>
      <w:r w:rsidRPr="00495586">
        <w:rPr>
          <w:rFonts w:ascii="Calibri" w:hAnsi="Calibri" w:cs="Calibri"/>
          <w:lang w:val="en-GB"/>
        </w:rPr>
        <w:t xml:space="preserve">While the Ministry of Health has a Private Sector Unit (recently renamed “Resource Mobilization”), this unit is currently under resourced and under capacitated. The unit lacks the required resources and capacity to enact a clear dialogue platform by which to formally </w:t>
      </w:r>
      <w:r w:rsidRPr="00495586">
        <w:rPr>
          <w:rFonts w:ascii="Calibri" w:hAnsi="Calibri" w:cs="Calibri"/>
          <w:lang w:val="en-GB"/>
        </w:rPr>
        <w:lastRenderedPageBreak/>
        <w:t xml:space="preserve">and systemically engage and interact with all segments of the private health sector. Recommended actions and activities </w:t>
      </w:r>
      <w:r w:rsidR="002438B4">
        <w:rPr>
          <w:rFonts w:ascii="Calibri" w:hAnsi="Calibri" w:cs="Calibri"/>
          <w:lang w:val="en-GB"/>
        </w:rPr>
        <w:t xml:space="preserve">may </w:t>
      </w:r>
      <w:r w:rsidRPr="00495586">
        <w:rPr>
          <w:rFonts w:ascii="Calibri" w:hAnsi="Calibri" w:cs="Calibri"/>
          <w:lang w:val="en-GB"/>
        </w:rPr>
        <w:t>include the following:</w:t>
      </w:r>
    </w:p>
    <w:p w14:paraId="1FC5E5B9" w14:textId="63B1E374" w:rsidR="00C54ED7" w:rsidRPr="00495586" w:rsidRDefault="00C54ED7" w:rsidP="00C54ED7">
      <w:pPr>
        <w:numPr>
          <w:ilvl w:val="0"/>
          <w:numId w:val="7"/>
        </w:numPr>
        <w:contextualSpacing/>
        <w:jc w:val="both"/>
        <w:rPr>
          <w:lang w:val="en-GB"/>
        </w:rPr>
      </w:pPr>
      <w:r w:rsidRPr="00495586">
        <w:rPr>
          <w:rFonts w:ascii="Calibri" w:hAnsi="Calibri" w:cs="Calibri"/>
          <w:lang w:val="en-GB"/>
        </w:rPr>
        <w:t>Expand the mandate of the Private Sector Unit to become a dedicated department with a clear mandate and resources for staff and implementation</w:t>
      </w:r>
      <w:r w:rsidR="002438B4">
        <w:rPr>
          <w:rFonts w:ascii="Calibri" w:hAnsi="Calibri" w:cs="Calibri"/>
          <w:lang w:val="en-GB"/>
        </w:rPr>
        <w:t>;</w:t>
      </w:r>
      <w:r w:rsidRPr="00495586">
        <w:rPr>
          <w:rFonts w:ascii="Calibri" w:hAnsi="Calibri" w:cs="Calibri"/>
          <w:lang w:val="en-GB"/>
        </w:rPr>
        <w:t xml:space="preserve"> or make the </w:t>
      </w:r>
      <w:r w:rsidR="002438B4">
        <w:rPr>
          <w:rFonts w:ascii="Calibri" w:hAnsi="Calibri" w:cs="Calibri"/>
          <w:lang w:val="en-GB"/>
        </w:rPr>
        <w:t>existing</w:t>
      </w:r>
      <w:r w:rsidRPr="00495586">
        <w:rPr>
          <w:rFonts w:ascii="Calibri" w:hAnsi="Calibri" w:cs="Calibri"/>
          <w:lang w:val="en-GB"/>
        </w:rPr>
        <w:t xml:space="preserve"> Unit more prominent</w:t>
      </w:r>
    </w:p>
    <w:p w14:paraId="060AB6A3" w14:textId="5C559E72" w:rsidR="00C54ED7" w:rsidRPr="00495586" w:rsidRDefault="00C54ED7" w:rsidP="00C54ED7">
      <w:pPr>
        <w:numPr>
          <w:ilvl w:val="0"/>
          <w:numId w:val="7"/>
        </w:numPr>
        <w:contextualSpacing/>
        <w:jc w:val="both"/>
        <w:rPr>
          <w:lang w:val="en-GB"/>
        </w:rPr>
      </w:pPr>
      <w:r w:rsidRPr="00495586">
        <w:rPr>
          <w:rFonts w:ascii="Calibri" w:hAnsi="Calibri" w:cs="Calibri"/>
          <w:lang w:val="en-GB"/>
        </w:rPr>
        <w:t>Raise awareness among Ministry of Health leadership both national</w:t>
      </w:r>
      <w:r w:rsidR="002438B4">
        <w:rPr>
          <w:rFonts w:ascii="Calibri" w:hAnsi="Calibri" w:cs="Calibri"/>
          <w:lang w:val="en-GB"/>
        </w:rPr>
        <w:t>ly</w:t>
      </w:r>
      <w:r w:rsidRPr="00495586">
        <w:rPr>
          <w:rFonts w:ascii="Calibri" w:hAnsi="Calibri" w:cs="Calibri"/>
          <w:lang w:val="en-GB"/>
        </w:rPr>
        <w:t xml:space="preserve"> and regional</w:t>
      </w:r>
      <w:r w:rsidR="002438B4">
        <w:rPr>
          <w:rFonts w:ascii="Calibri" w:hAnsi="Calibri" w:cs="Calibri"/>
          <w:lang w:val="en-GB"/>
        </w:rPr>
        <w:t>ly</w:t>
      </w:r>
      <w:r w:rsidRPr="00495586">
        <w:rPr>
          <w:rFonts w:ascii="Calibri" w:hAnsi="Calibri" w:cs="Calibri"/>
          <w:lang w:val="en-GB"/>
        </w:rPr>
        <w:t xml:space="preserve"> on successful models to engage the private sector to improve quality of maternal and newborn health services</w:t>
      </w:r>
    </w:p>
    <w:p w14:paraId="640D492E" w14:textId="50D37C55" w:rsidR="00C54ED7" w:rsidRPr="00495586" w:rsidRDefault="00C54ED7" w:rsidP="00C54ED7">
      <w:pPr>
        <w:numPr>
          <w:ilvl w:val="0"/>
          <w:numId w:val="7"/>
        </w:numPr>
        <w:contextualSpacing/>
        <w:jc w:val="both"/>
        <w:rPr>
          <w:lang w:val="en-GB"/>
        </w:rPr>
      </w:pPr>
      <w:r w:rsidRPr="00495586">
        <w:rPr>
          <w:rFonts w:ascii="Calibri" w:hAnsi="Calibri" w:cs="Calibri"/>
          <w:lang w:val="en-GB"/>
        </w:rPr>
        <w:t>Develop staff capacity within key ministry departments in skills needed to engage and implement private sector models</w:t>
      </w:r>
    </w:p>
    <w:p w14:paraId="6CBD4BDD" w14:textId="77777777" w:rsidR="00C54ED7" w:rsidRPr="00495586" w:rsidRDefault="00C54ED7" w:rsidP="00C54ED7">
      <w:pPr>
        <w:numPr>
          <w:ilvl w:val="0"/>
          <w:numId w:val="7"/>
        </w:numPr>
        <w:contextualSpacing/>
        <w:jc w:val="both"/>
        <w:rPr>
          <w:lang w:val="en-GB"/>
        </w:rPr>
      </w:pPr>
      <w:r w:rsidRPr="00495586">
        <w:rPr>
          <w:rFonts w:ascii="Calibri" w:hAnsi="Calibri" w:cs="Calibri"/>
          <w:lang w:val="en-GB"/>
        </w:rPr>
        <w:t>Develop mechanisms for ensuring that the private sector benefits from health system strengthening interventions for improving quality</w:t>
      </w:r>
    </w:p>
    <w:p w14:paraId="35145B8A" w14:textId="7FCD9392" w:rsidR="00C54ED7" w:rsidRPr="00495586" w:rsidRDefault="00C54ED7" w:rsidP="00C54ED7">
      <w:pPr>
        <w:numPr>
          <w:ilvl w:val="0"/>
          <w:numId w:val="7"/>
        </w:numPr>
        <w:contextualSpacing/>
        <w:jc w:val="both"/>
        <w:rPr>
          <w:lang w:val="en-GB"/>
        </w:rPr>
      </w:pPr>
      <w:r w:rsidRPr="00495586">
        <w:rPr>
          <w:rFonts w:ascii="Calibri" w:hAnsi="Calibri" w:cs="Calibri"/>
          <w:lang w:val="en-GB"/>
        </w:rPr>
        <w:t xml:space="preserve">Ministry of Health should convene private sector (both self-financing and not-for-profit) groups key to maternal and newborn health </w:t>
      </w:r>
      <w:r w:rsidR="002438B4">
        <w:rPr>
          <w:rFonts w:ascii="Calibri" w:hAnsi="Calibri" w:cs="Calibri"/>
          <w:lang w:val="en-GB"/>
        </w:rPr>
        <w:t xml:space="preserve">in order </w:t>
      </w:r>
      <w:r w:rsidRPr="00495586">
        <w:rPr>
          <w:rFonts w:ascii="Calibri" w:hAnsi="Calibri" w:cs="Calibri"/>
          <w:lang w:val="en-GB"/>
        </w:rPr>
        <w:t>to develop a partnership strategy</w:t>
      </w:r>
    </w:p>
    <w:p w14:paraId="69089984" w14:textId="20A6E992" w:rsidR="00C54ED7" w:rsidRPr="00495586" w:rsidRDefault="00893433" w:rsidP="00167817">
      <w:pPr>
        <w:pStyle w:val="Heading2"/>
        <w:numPr>
          <w:ilvl w:val="0"/>
          <w:numId w:val="0"/>
        </w:numPr>
        <w:jc w:val="both"/>
        <w:rPr>
          <w:lang w:val="en-GB"/>
        </w:rPr>
      </w:pPr>
      <w:bookmarkStart w:id="42" w:name="_Toc474017272"/>
      <w:r w:rsidRPr="00495586">
        <w:rPr>
          <w:lang w:val="en-GB"/>
        </w:rPr>
        <w:t>7</w:t>
      </w:r>
      <w:r w:rsidR="00C54ED7" w:rsidRPr="00495586">
        <w:rPr>
          <w:lang w:val="en-GB"/>
        </w:rPr>
        <w:t>.2</w:t>
      </w:r>
      <w:r w:rsidR="00B57718">
        <w:rPr>
          <w:lang w:val="en-GB"/>
        </w:rPr>
        <w:t xml:space="preserve"> xxx</w:t>
      </w:r>
      <w:bookmarkEnd w:id="42"/>
    </w:p>
    <w:p w14:paraId="09F65BBC" w14:textId="77777777" w:rsidR="00C54ED7" w:rsidRPr="00495586" w:rsidRDefault="00C54ED7">
      <w:pPr>
        <w:jc w:val="both"/>
        <w:rPr>
          <w:rFonts w:ascii="Calibri" w:hAnsi="Calibri" w:cs="Calibri"/>
          <w:b/>
          <w:bCs/>
          <w:lang w:val="en-GB"/>
        </w:rPr>
      </w:pPr>
    </w:p>
    <w:p w14:paraId="4EF7BEDE" w14:textId="77777777" w:rsidR="00C54ED7" w:rsidRPr="00495586" w:rsidRDefault="00C54ED7">
      <w:pPr>
        <w:jc w:val="both"/>
        <w:rPr>
          <w:rFonts w:ascii="Calibri" w:eastAsia="MS Gothic" w:hAnsi="Calibri" w:cs="Calibri"/>
          <w:lang w:val="en-GB"/>
        </w:rPr>
      </w:pPr>
    </w:p>
    <w:p w14:paraId="0D1669E9" w14:textId="77777777" w:rsidR="00C54ED7" w:rsidRPr="00495586" w:rsidRDefault="00C54ED7">
      <w:pPr>
        <w:jc w:val="both"/>
        <w:rPr>
          <w:rFonts w:ascii="Calibri" w:eastAsia="MS Gothic" w:hAnsi="Calibri" w:cs="Calibri"/>
          <w:b/>
          <w:bCs/>
          <w:sz w:val="26"/>
          <w:szCs w:val="26"/>
          <w:lang w:val="en-GB"/>
        </w:rPr>
      </w:pPr>
    </w:p>
    <w:p w14:paraId="2FE9CAE0" w14:textId="77777777" w:rsidR="00C54ED7" w:rsidRPr="00495586" w:rsidRDefault="00C54ED7">
      <w:pPr>
        <w:pStyle w:val="Heading1"/>
        <w:jc w:val="both"/>
        <w:rPr>
          <w:rFonts w:cs="Calibri"/>
          <w:lang w:val="en-GB"/>
        </w:rPr>
      </w:pPr>
    </w:p>
    <w:p w14:paraId="3718D08D" w14:textId="0786E8D2" w:rsidR="00C54ED7" w:rsidRPr="00495586" w:rsidRDefault="00C54ED7" w:rsidP="00167817">
      <w:pPr>
        <w:pStyle w:val="Heading1"/>
        <w:rPr>
          <w:rFonts w:cs="Calibri"/>
          <w:lang w:val="en-GB"/>
        </w:rPr>
      </w:pPr>
      <w:r w:rsidRPr="00495586">
        <w:rPr>
          <w:lang w:val="en-GB"/>
        </w:rPr>
        <w:br w:type="page"/>
      </w:r>
      <w:bookmarkStart w:id="43" w:name="_Toc474017273"/>
      <w:r w:rsidR="00893433" w:rsidRPr="00495586">
        <w:rPr>
          <w:lang w:val="en-GB"/>
        </w:rPr>
        <w:lastRenderedPageBreak/>
        <w:t>8</w:t>
      </w:r>
      <w:r w:rsidRPr="00495586">
        <w:rPr>
          <w:lang w:val="en-GB"/>
        </w:rPr>
        <w:t>. References</w:t>
      </w:r>
      <w:bookmarkEnd w:id="43"/>
    </w:p>
    <w:p w14:paraId="4E0572E6" w14:textId="77777777" w:rsidR="00C54ED7" w:rsidRPr="00495586" w:rsidRDefault="00C54ED7" w:rsidP="00167817">
      <w:pPr>
        <w:rPr>
          <w:lang w:val="en-GB"/>
        </w:rPr>
      </w:pPr>
    </w:p>
    <w:p w14:paraId="10AC9B81" w14:textId="77777777" w:rsidR="0062465D" w:rsidRDefault="0062465D" w:rsidP="0062465D">
      <w:pPr>
        <w:pStyle w:val="EndNoteBibliography"/>
        <w:ind w:left="480" w:hanging="480"/>
        <w:rPr>
          <w:noProof/>
        </w:rPr>
      </w:pPr>
      <w:r w:rsidRPr="00202CC3">
        <w:rPr>
          <w:noProof/>
        </w:rPr>
        <w:t>BARNES, J., CHANDANI, T. &amp; FEELEY, R. 2008. Nigeria Private Sector Health Assessment. Bethesda, MD, USA: Private Sector Partnerships-One project, Abt Associates Inc.</w:t>
      </w:r>
    </w:p>
    <w:p w14:paraId="7A9A6A35" w14:textId="77777777" w:rsidR="00202CC3" w:rsidRPr="00202CC3" w:rsidRDefault="00202CC3" w:rsidP="0062465D">
      <w:pPr>
        <w:pStyle w:val="EndNoteBibliography"/>
        <w:ind w:left="480" w:hanging="480"/>
        <w:rPr>
          <w:noProof/>
        </w:rPr>
      </w:pPr>
    </w:p>
    <w:p w14:paraId="48D64F79" w14:textId="77777777" w:rsidR="0062465D" w:rsidRDefault="0062465D" w:rsidP="0062465D">
      <w:pPr>
        <w:pStyle w:val="EndNoteBibliography"/>
        <w:ind w:left="480" w:hanging="480"/>
        <w:rPr>
          <w:noProof/>
        </w:rPr>
      </w:pPr>
      <w:r w:rsidRPr="00202CC3">
        <w:rPr>
          <w:noProof/>
        </w:rPr>
        <w:t xml:space="preserve">BASU, S., ANDREWS, J., KISHORE, S., PANJABI, R. &amp; STUCKLER, D. 2012. Comparative Performance of Private and Public Healthcare Systems in Low- and Middle-Income Countries: A Systematic Review. </w:t>
      </w:r>
      <w:r w:rsidRPr="00202CC3">
        <w:rPr>
          <w:i/>
          <w:noProof/>
        </w:rPr>
        <w:t>Plos Medicine,</w:t>
      </w:r>
      <w:r w:rsidRPr="00202CC3">
        <w:rPr>
          <w:noProof/>
        </w:rPr>
        <w:t xml:space="preserve"> 9.</w:t>
      </w:r>
    </w:p>
    <w:p w14:paraId="10E97D33" w14:textId="77777777" w:rsidR="00202CC3" w:rsidRPr="00202CC3" w:rsidRDefault="00202CC3" w:rsidP="0062465D">
      <w:pPr>
        <w:pStyle w:val="EndNoteBibliography"/>
        <w:ind w:left="480" w:hanging="480"/>
        <w:rPr>
          <w:noProof/>
        </w:rPr>
      </w:pPr>
    </w:p>
    <w:p w14:paraId="60B3A3DB" w14:textId="77777777" w:rsidR="0062465D" w:rsidRDefault="0062465D" w:rsidP="0062465D">
      <w:pPr>
        <w:pStyle w:val="EndNoteBibliography"/>
        <w:ind w:left="480" w:hanging="480"/>
        <w:rPr>
          <w:noProof/>
        </w:rPr>
      </w:pPr>
      <w:r w:rsidRPr="00202CC3">
        <w:rPr>
          <w:noProof/>
        </w:rPr>
        <w:t xml:space="preserve">BENOVA, L., MACLEOD, D., FOOTMAN, K., CAVALLARO, F., LYNCH, C. A. &amp; CAMPBELL, O. M. R. 2015. Role of the private sector in childbirth care: cross-sectional survey evidence from 57 low- and middle-income countries using Demographic and Health Surveys. </w:t>
      </w:r>
      <w:r w:rsidRPr="00202CC3">
        <w:rPr>
          <w:i/>
          <w:noProof/>
        </w:rPr>
        <w:t>Tropical Medicine &amp; International Health,</w:t>
      </w:r>
      <w:r w:rsidRPr="00202CC3">
        <w:rPr>
          <w:noProof/>
        </w:rPr>
        <w:t xml:space="preserve"> 20</w:t>
      </w:r>
      <w:r w:rsidRPr="00202CC3">
        <w:rPr>
          <w:b/>
          <w:noProof/>
        </w:rPr>
        <w:t>,</w:t>
      </w:r>
      <w:r w:rsidRPr="00202CC3">
        <w:rPr>
          <w:noProof/>
        </w:rPr>
        <w:t xml:space="preserve"> 1657-1673.</w:t>
      </w:r>
    </w:p>
    <w:p w14:paraId="6874D070" w14:textId="77777777" w:rsidR="00202CC3" w:rsidRPr="00202CC3" w:rsidRDefault="00202CC3" w:rsidP="0062465D">
      <w:pPr>
        <w:pStyle w:val="EndNoteBibliography"/>
        <w:ind w:left="480" w:hanging="480"/>
        <w:rPr>
          <w:noProof/>
        </w:rPr>
      </w:pPr>
    </w:p>
    <w:p w14:paraId="6D010302" w14:textId="77777777" w:rsidR="0062465D" w:rsidRDefault="0062465D" w:rsidP="0062465D">
      <w:pPr>
        <w:pStyle w:val="EndNoteBibliography"/>
        <w:ind w:left="480" w:hanging="480"/>
        <w:rPr>
          <w:noProof/>
        </w:rPr>
      </w:pPr>
      <w:r w:rsidRPr="00202CC3">
        <w:rPr>
          <w:noProof/>
        </w:rPr>
        <w:t xml:space="preserve">BHATIA, J. &amp; CLELAND, J. 2004. Health care of female outpatients in south-central India: comparing public and private sector provision. </w:t>
      </w:r>
      <w:r w:rsidRPr="00202CC3">
        <w:rPr>
          <w:i/>
          <w:noProof/>
        </w:rPr>
        <w:t>Health Policy Plan,</w:t>
      </w:r>
      <w:r w:rsidRPr="00202CC3">
        <w:rPr>
          <w:noProof/>
        </w:rPr>
        <w:t xml:space="preserve"> 19</w:t>
      </w:r>
      <w:r w:rsidRPr="00202CC3">
        <w:rPr>
          <w:b/>
          <w:noProof/>
        </w:rPr>
        <w:t>,</w:t>
      </w:r>
      <w:r w:rsidRPr="00202CC3">
        <w:rPr>
          <w:noProof/>
        </w:rPr>
        <w:t xml:space="preserve"> 402-9.</w:t>
      </w:r>
    </w:p>
    <w:p w14:paraId="646D3A64" w14:textId="77777777" w:rsidR="00202CC3" w:rsidRPr="00202CC3" w:rsidRDefault="00202CC3" w:rsidP="0062465D">
      <w:pPr>
        <w:pStyle w:val="EndNoteBibliography"/>
        <w:ind w:left="480" w:hanging="480"/>
        <w:rPr>
          <w:noProof/>
        </w:rPr>
      </w:pPr>
    </w:p>
    <w:p w14:paraId="054C3985" w14:textId="77777777" w:rsidR="0062465D" w:rsidRDefault="0062465D" w:rsidP="0062465D">
      <w:pPr>
        <w:pStyle w:val="EndNoteBibliography"/>
        <w:ind w:left="480" w:hanging="480"/>
        <w:rPr>
          <w:noProof/>
        </w:rPr>
      </w:pPr>
      <w:r w:rsidRPr="00202CC3">
        <w:rPr>
          <w:noProof/>
        </w:rPr>
        <w:t>BRUNNER, B., BACZEWSKI, K., MANGONE, E., HOLTZ, J., COMBET, V., ESTEVEZ, I. &amp; DAVIS, B. 2018. Madagascar Private Health Sector Assessment. Rockville, MD, USA: Sustaining Health Outcomes through the Private Sector Plus Project. Abt Associates Inc.</w:t>
      </w:r>
    </w:p>
    <w:p w14:paraId="4D660923" w14:textId="77777777" w:rsidR="00202CC3" w:rsidRPr="00202CC3" w:rsidRDefault="00202CC3" w:rsidP="0062465D">
      <w:pPr>
        <w:pStyle w:val="EndNoteBibliography"/>
        <w:ind w:left="480" w:hanging="480"/>
        <w:rPr>
          <w:noProof/>
        </w:rPr>
      </w:pPr>
    </w:p>
    <w:p w14:paraId="584746C2" w14:textId="77777777" w:rsidR="0062465D" w:rsidRPr="00202CC3" w:rsidRDefault="0062465D" w:rsidP="0062465D">
      <w:pPr>
        <w:pStyle w:val="EndNoteBibliography"/>
        <w:ind w:left="480" w:hanging="480"/>
        <w:rPr>
          <w:noProof/>
        </w:rPr>
      </w:pPr>
      <w:r w:rsidRPr="00202CC3">
        <w:rPr>
          <w:noProof/>
        </w:rPr>
        <w:t xml:space="preserve">BRYCE, J., VICTORA, C. G., BOERMA, T., PETERS, D. H. &amp; BLACK, R. E. 2011. Evaluating the scale-up for maternal and child survival: a common framework. </w:t>
      </w:r>
      <w:r w:rsidRPr="00202CC3">
        <w:rPr>
          <w:i/>
          <w:noProof/>
        </w:rPr>
        <w:t>Int Health,</w:t>
      </w:r>
      <w:r w:rsidRPr="00202CC3">
        <w:rPr>
          <w:noProof/>
        </w:rPr>
        <w:t xml:space="preserve"> 3</w:t>
      </w:r>
      <w:r w:rsidRPr="00202CC3">
        <w:rPr>
          <w:b/>
          <w:noProof/>
        </w:rPr>
        <w:t>,</w:t>
      </w:r>
      <w:r w:rsidRPr="00202CC3">
        <w:rPr>
          <w:noProof/>
        </w:rPr>
        <w:t xml:space="preserve"> 139-46.</w:t>
      </w:r>
    </w:p>
    <w:p w14:paraId="385E1D2A" w14:textId="77777777" w:rsidR="0062465D" w:rsidRDefault="0062465D" w:rsidP="0062465D">
      <w:pPr>
        <w:pStyle w:val="EndNoteBibliography"/>
        <w:ind w:left="480" w:hanging="480"/>
        <w:rPr>
          <w:noProof/>
        </w:rPr>
      </w:pPr>
      <w:r w:rsidRPr="00202CC3">
        <w:rPr>
          <w:noProof/>
        </w:rPr>
        <w:t>GFF 2016. Private sector contributions to maternal and reproductive health: Excerpt from the 2016 Uganda private sector health assessment. Global Financing Facility.</w:t>
      </w:r>
    </w:p>
    <w:p w14:paraId="5E795263" w14:textId="77777777" w:rsidR="00202CC3" w:rsidRPr="00202CC3" w:rsidRDefault="00202CC3" w:rsidP="0062465D">
      <w:pPr>
        <w:pStyle w:val="EndNoteBibliography"/>
        <w:ind w:left="480" w:hanging="480"/>
        <w:rPr>
          <w:noProof/>
        </w:rPr>
      </w:pPr>
    </w:p>
    <w:p w14:paraId="0D91AE53" w14:textId="77777777" w:rsidR="0062465D" w:rsidRDefault="0062465D" w:rsidP="0062465D">
      <w:pPr>
        <w:pStyle w:val="EndNoteBibliography"/>
        <w:ind w:left="480" w:hanging="480"/>
        <w:rPr>
          <w:noProof/>
        </w:rPr>
      </w:pPr>
      <w:r w:rsidRPr="00202CC3">
        <w:rPr>
          <w:noProof/>
        </w:rPr>
        <w:t xml:space="preserve">GFF 2019. GFF country profile on private sector role in RMNACH. </w:t>
      </w:r>
      <w:r w:rsidRPr="00202CC3">
        <w:rPr>
          <w:i/>
          <w:noProof/>
        </w:rPr>
        <w:t>In:</w:t>
      </w:r>
      <w:r w:rsidRPr="00202CC3">
        <w:rPr>
          <w:noProof/>
        </w:rPr>
        <w:t xml:space="preserve"> GLOBAL FINANCING FACILITY (ed.). (unpublished internal data).</w:t>
      </w:r>
    </w:p>
    <w:p w14:paraId="6F5A9586" w14:textId="77777777" w:rsidR="00202CC3" w:rsidRPr="00202CC3" w:rsidRDefault="00202CC3" w:rsidP="0062465D">
      <w:pPr>
        <w:pStyle w:val="EndNoteBibliography"/>
        <w:ind w:left="480" w:hanging="480"/>
        <w:rPr>
          <w:noProof/>
        </w:rPr>
      </w:pPr>
    </w:p>
    <w:p w14:paraId="4D3F6836" w14:textId="77777777" w:rsidR="0062465D" w:rsidRDefault="0062465D" w:rsidP="0062465D">
      <w:pPr>
        <w:pStyle w:val="EndNoteBibliography"/>
        <w:ind w:left="480" w:hanging="480"/>
        <w:rPr>
          <w:noProof/>
        </w:rPr>
      </w:pPr>
      <w:r w:rsidRPr="00202CC3">
        <w:rPr>
          <w:noProof/>
        </w:rPr>
        <w:t xml:space="preserve">MAKINEN, M., SEALY, S., BITRÁN, R. A., ADJEI, S. &amp; MUÑOZ, R. 2011. Private Health Sector Assessment in Ghana. </w:t>
      </w:r>
      <w:r w:rsidRPr="00202CC3">
        <w:rPr>
          <w:i/>
          <w:noProof/>
        </w:rPr>
        <w:t>World Bank Working Paper, No. 210.</w:t>
      </w:r>
      <w:r w:rsidRPr="00202CC3">
        <w:rPr>
          <w:noProof/>
        </w:rPr>
        <w:t xml:space="preserve"> Washington, DC, USA: World Bank.</w:t>
      </w:r>
    </w:p>
    <w:p w14:paraId="012735A9" w14:textId="77777777" w:rsidR="00202CC3" w:rsidRPr="00202CC3" w:rsidRDefault="00202CC3" w:rsidP="0062465D">
      <w:pPr>
        <w:pStyle w:val="EndNoteBibliography"/>
        <w:ind w:left="480" w:hanging="480"/>
        <w:rPr>
          <w:noProof/>
        </w:rPr>
      </w:pPr>
    </w:p>
    <w:p w14:paraId="2B2E81C2" w14:textId="77777777" w:rsidR="0062465D" w:rsidRDefault="0062465D" w:rsidP="0062465D">
      <w:pPr>
        <w:pStyle w:val="EndNoteBibliography"/>
        <w:ind w:left="480" w:hanging="480"/>
        <w:rPr>
          <w:noProof/>
        </w:rPr>
      </w:pPr>
      <w:r w:rsidRPr="00202CC3">
        <w:rPr>
          <w:noProof/>
        </w:rPr>
        <w:t>MINISTRY OF HEALTH - ETHIOPIA, GLOBAL FINANCING FACILITY &amp; WORLD BANK 2019. Ethiopia Health Private Sector Assessment. Addis.</w:t>
      </w:r>
    </w:p>
    <w:p w14:paraId="58425129" w14:textId="77777777" w:rsidR="00202CC3" w:rsidRPr="00202CC3" w:rsidRDefault="00202CC3" w:rsidP="0062465D">
      <w:pPr>
        <w:pStyle w:val="EndNoteBibliography"/>
        <w:ind w:left="480" w:hanging="480"/>
        <w:rPr>
          <w:noProof/>
        </w:rPr>
      </w:pPr>
    </w:p>
    <w:p w14:paraId="640621C6" w14:textId="77777777" w:rsidR="0062465D" w:rsidRDefault="0062465D" w:rsidP="0062465D">
      <w:pPr>
        <w:pStyle w:val="EndNoteBibliography"/>
        <w:ind w:left="480" w:hanging="480"/>
        <w:rPr>
          <w:noProof/>
        </w:rPr>
      </w:pPr>
      <w:r w:rsidRPr="00202CC3">
        <w:rPr>
          <w:noProof/>
        </w:rPr>
        <w:t>MONTAGU, D. &amp; CHAKRABORTY, N. 2019. Private Sector Utilization: Insights from Standard Survey Data. Geneva: World Health Organization.</w:t>
      </w:r>
    </w:p>
    <w:p w14:paraId="033077A7" w14:textId="77777777" w:rsidR="00202CC3" w:rsidRPr="00202CC3" w:rsidRDefault="00202CC3" w:rsidP="0062465D">
      <w:pPr>
        <w:pStyle w:val="EndNoteBibliography"/>
        <w:ind w:left="480" w:hanging="480"/>
        <w:rPr>
          <w:noProof/>
        </w:rPr>
      </w:pPr>
    </w:p>
    <w:p w14:paraId="5A4AA3A9" w14:textId="77777777" w:rsidR="0062465D" w:rsidRDefault="0062465D" w:rsidP="0062465D">
      <w:pPr>
        <w:pStyle w:val="EndNoteBibliography"/>
        <w:ind w:left="480" w:hanging="480"/>
        <w:rPr>
          <w:noProof/>
        </w:rPr>
      </w:pPr>
      <w:r w:rsidRPr="00202CC3">
        <w:rPr>
          <w:noProof/>
        </w:rPr>
        <w:t xml:space="preserve">MORGAN, R., ENSOR, T. &amp; WATERS, H. 2016. Performance of private sector health care: implications for universal health coverage. </w:t>
      </w:r>
      <w:r w:rsidRPr="00202CC3">
        <w:rPr>
          <w:i/>
          <w:noProof/>
        </w:rPr>
        <w:t>The Lancet,</w:t>
      </w:r>
      <w:r w:rsidRPr="00202CC3">
        <w:rPr>
          <w:noProof/>
        </w:rPr>
        <w:t xml:space="preserve"> 388</w:t>
      </w:r>
      <w:r w:rsidRPr="00202CC3">
        <w:rPr>
          <w:b/>
          <w:noProof/>
        </w:rPr>
        <w:t>,</w:t>
      </w:r>
      <w:r w:rsidRPr="00202CC3">
        <w:rPr>
          <w:noProof/>
        </w:rPr>
        <w:t xml:space="preserve"> 606-612.</w:t>
      </w:r>
    </w:p>
    <w:p w14:paraId="756AF3DE" w14:textId="77777777" w:rsidR="00202CC3" w:rsidRPr="00202CC3" w:rsidRDefault="00202CC3" w:rsidP="0062465D">
      <w:pPr>
        <w:pStyle w:val="EndNoteBibliography"/>
        <w:ind w:left="480" w:hanging="480"/>
        <w:rPr>
          <w:noProof/>
        </w:rPr>
      </w:pPr>
    </w:p>
    <w:p w14:paraId="61261425" w14:textId="77777777" w:rsidR="0062465D" w:rsidRDefault="0062465D" w:rsidP="0062465D">
      <w:pPr>
        <w:pStyle w:val="EndNoteBibliography"/>
        <w:ind w:left="480" w:hanging="480"/>
        <w:rPr>
          <w:noProof/>
        </w:rPr>
      </w:pPr>
      <w:r w:rsidRPr="00202CC3">
        <w:rPr>
          <w:noProof/>
        </w:rPr>
        <w:t xml:space="preserve">O’HANLON, B., NAKYANZI, A., MUSEMBI, V., BUSULWA, I., HUSBAND, R., OKUMU, R., ZIKUSOOKA, F., BATUSA, J., KIRAGGA, D., BYAKIKA, S., MUSILA, T., KEBIRUNGI, S., KYAMBADDE, A. &amp; KANNEGANTI, S. 2016. Exploring partnership opportunities to </w:t>
      </w:r>
      <w:r w:rsidRPr="00202CC3">
        <w:rPr>
          <w:noProof/>
        </w:rPr>
        <w:lastRenderedPageBreak/>
        <w:t>achieve universal health access: 2016 Uganda private sector assessment in health. Cardno Emerging Markets USA, Ltd.</w:t>
      </w:r>
    </w:p>
    <w:p w14:paraId="231A8051" w14:textId="77777777" w:rsidR="00202CC3" w:rsidRPr="00202CC3" w:rsidRDefault="00202CC3" w:rsidP="0062465D">
      <w:pPr>
        <w:pStyle w:val="EndNoteBibliography"/>
        <w:ind w:left="480" w:hanging="480"/>
        <w:rPr>
          <w:noProof/>
        </w:rPr>
      </w:pPr>
    </w:p>
    <w:p w14:paraId="4D09B925" w14:textId="77777777" w:rsidR="0062465D" w:rsidRDefault="0062465D" w:rsidP="0062465D">
      <w:pPr>
        <w:pStyle w:val="EndNoteBibliography"/>
        <w:ind w:left="480" w:hanging="480"/>
        <w:rPr>
          <w:noProof/>
        </w:rPr>
      </w:pPr>
      <w:r w:rsidRPr="00202CC3">
        <w:rPr>
          <w:noProof/>
        </w:rPr>
        <w:t xml:space="preserve">SHOPS PLUS. 2014. </w:t>
      </w:r>
      <w:r w:rsidRPr="00202CC3">
        <w:rPr>
          <w:i/>
          <w:noProof/>
        </w:rPr>
        <w:t xml:space="preserve">Assessment to Action: Stakeholder Questions </w:t>
      </w:r>
      <w:r w:rsidRPr="00202CC3">
        <w:rPr>
          <w:noProof/>
        </w:rPr>
        <w:t>[</w:t>
      </w:r>
      <w:r w:rsidRPr="00202CC3">
        <w:rPr>
          <w:rFonts w:asciiTheme="majorHAnsi" w:hAnsiTheme="majorHAnsi"/>
          <w:noProof/>
        </w:rPr>
        <w:t xml:space="preserve">Online]. Available: </w:t>
      </w:r>
      <w:r w:rsidRPr="00202CC3">
        <w:rPr>
          <w:rFonts w:asciiTheme="majorHAnsi" w:hAnsiTheme="majorHAnsi" w:cs="Times New Roman"/>
          <w:noProof/>
        </w:rPr>
        <w:t>https://assessment-action.net/stakeholder-questions/</w:t>
      </w:r>
      <w:r w:rsidRPr="00202CC3">
        <w:rPr>
          <w:rFonts w:asciiTheme="majorHAnsi" w:hAnsiTheme="majorHAnsi"/>
          <w:noProof/>
        </w:rPr>
        <w:t xml:space="preserve"> [Accessed 5 March 2020].</w:t>
      </w:r>
    </w:p>
    <w:p w14:paraId="4AB966C9" w14:textId="77777777" w:rsidR="00202CC3" w:rsidRPr="00202CC3" w:rsidRDefault="00202CC3" w:rsidP="0062465D">
      <w:pPr>
        <w:pStyle w:val="EndNoteBibliography"/>
        <w:ind w:left="480" w:hanging="480"/>
        <w:rPr>
          <w:noProof/>
        </w:rPr>
      </w:pPr>
    </w:p>
    <w:p w14:paraId="0910AA52" w14:textId="77777777" w:rsidR="0062465D" w:rsidRDefault="0062465D" w:rsidP="0062465D">
      <w:pPr>
        <w:pStyle w:val="EndNoteBibliography"/>
        <w:ind w:left="480" w:hanging="480"/>
        <w:rPr>
          <w:noProof/>
        </w:rPr>
      </w:pPr>
      <w:r w:rsidRPr="00202CC3">
        <w:rPr>
          <w:noProof/>
        </w:rPr>
        <w:t>SHOPS PLUS 2019. Democratic Republic of the Congo Private Health Sector Assessment. Rockville, MD, USA: Sustaining Health Outcomes through the Private Sector Plus Project, Abt Associates.</w:t>
      </w:r>
    </w:p>
    <w:p w14:paraId="45A9122C" w14:textId="77777777" w:rsidR="00202CC3" w:rsidRPr="00202CC3" w:rsidRDefault="00202CC3" w:rsidP="0062465D">
      <w:pPr>
        <w:pStyle w:val="EndNoteBibliography"/>
        <w:ind w:left="480" w:hanging="480"/>
        <w:rPr>
          <w:noProof/>
        </w:rPr>
      </w:pPr>
    </w:p>
    <w:p w14:paraId="5F62B227" w14:textId="77777777" w:rsidR="0062465D" w:rsidRDefault="0062465D" w:rsidP="0062465D">
      <w:pPr>
        <w:pStyle w:val="EndNoteBibliography"/>
        <w:ind w:left="480" w:hanging="480"/>
        <w:rPr>
          <w:noProof/>
        </w:rPr>
      </w:pPr>
      <w:r w:rsidRPr="00202CC3">
        <w:rPr>
          <w:noProof/>
        </w:rPr>
        <w:t>SHOPS PROJECT 2012. Nigeria Private Health Sector Assessment. Bethesda, MD, USA: Strengthening Health Outcomes through the Private Sector Project, Abt Associates.</w:t>
      </w:r>
    </w:p>
    <w:p w14:paraId="022B0412" w14:textId="77777777" w:rsidR="00202CC3" w:rsidRPr="00202CC3" w:rsidRDefault="00202CC3" w:rsidP="0062465D">
      <w:pPr>
        <w:pStyle w:val="EndNoteBibliography"/>
        <w:ind w:left="480" w:hanging="480"/>
        <w:rPr>
          <w:noProof/>
        </w:rPr>
      </w:pPr>
    </w:p>
    <w:p w14:paraId="68595C01" w14:textId="77777777" w:rsidR="0062465D" w:rsidRDefault="0062465D" w:rsidP="0062465D">
      <w:pPr>
        <w:pStyle w:val="EndNoteBibliography"/>
        <w:ind w:left="480" w:hanging="480"/>
        <w:rPr>
          <w:noProof/>
        </w:rPr>
      </w:pPr>
      <w:r w:rsidRPr="00202CC3">
        <w:rPr>
          <w:noProof/>
        </w:rPr>
        <w:t>SHOPS PROJECT 2016. Strengthening Health Outcomes through the Private Sector Project: Final Report 2009–2016. Bethesda, MD, USA: SHOPS Project, Abt Associates Inc.</w:t>
      </w:r>
    </w:p>
    <w:p w14:paraId="4747D119" w14:textId="77777777" w:rsidR="00202CC3" w:rsidRPr="00202CC3" w:rsidRDefault="00202CC3" w:rsidP="0062465D">
      <w:pPr>
        <w:pStyle w:val="EndNoteBibliography"/>
        <w:ind w:left="480" w:hanging="480"/>
        <w:rPr>
          <w:noProof/>
        </w:rPr>
      </w:pPr>
    </w:p>
    <w:p w14:paraId="5C58A497" w14:textId="77777777" w:rsidR="0062465D" w:rsidRDefault="0062465D" w:rsidP="0062465D">
      <w:pPr>
        <w:pStyle w:val="EndNoteBibliography"/>
        <w:ind w:left="480" w:hanging="480"/>
        <w:rPr>
          <w:noProof/>
        </w:rPr>
      </w:pPr>
      <w:r w:rsidRPr="00202CC3">
        <w:rPr>
          <w:noProof/>
        </w:rPr>
        <w:t xml:space="preserve">UGAZ, J. I., CHATTERJI, M., GRIBBLE, J. N. &amp; MITCHELL, S. 2015. Regional trends in the use of short-acting and long-acting contraception accessed through the private and public sectors. </w:t>
      </w:r>
      <w:r w:rsidRPr="00202CC3">
        <w:rPr>
          <w:i/>
          <w:noProof/>
        </w:rPr>
        <w:t>International Journal of Gynecology &amp; Obstetrics,</w:t>
      </w:r>
      <w:r w:rsidRPr="00202CC3">
        <w:rPr>
          <w:noProof/>
        </w:rPr>
        <w:t xml:space="preserve"> 130</w:t>
      </w:r>
      <w:r w:rsidRPr="00202CC3">
        <w:rPr>
          <w:b/>
          <w:noProof/>
        </w:rPr>
        <w:t>,</w:t>
      </w:r>
      <w:r w:rsidRPr="00202CC3">
        <w:rPr>
          <w:noProof/>
        </w:rPr>
        <w:t xml:space="preserve"> E3-E7.</w:t>
      </w:r>
    </w:p>
    <w:p w14:paraId="292D8C85" w14:textId="77777777" w:rsidR="00202CC3" w:rsidRPr="00202CC3" w:rsidRDefault="00202CC3" w:rsidP="0062465D">
      <w:pPr>
        <w:pStyle w:val="EndNoteBibliography"/>
        <w:ind w:left="480" w:hanging="480"/>
        <w:rPr>
          <w:noProof/>
        </w:rPr>
      </w:pPr>
    </w:p>
    <w:p w14:paraId="1E90120F" w14:textId="77777777" w:rsidR="0062465D" w:rsidRDefault="0062465D" w:rsidP="0062465D">
      <w:pPr>
        <w:pStyle w:val="EndNoteBibliography"/>
        <w:ind w:left="480" w:hanging="480"/>
        <w:rPr>
          <w:noProof/>
        </w:rPr>
      </w:pPr>
      <w:r w:rsidRPr="00202CC3">
        <w:rPr>
          <w:noProof/>
        </w:rPr>
        <w:t>WADGE, H., ROY, R., SRIPATHY, A., PRIME, M., CARTER, A., FONTANA, G., MARTI, J. &amp; CHALKIDOU, K. 2017. Evaluating the impact of private providers on health and health systems. London: Imperial College London.</w:t>
      </w:r>
    </w:p>
    <w:p w14:paraId="53748C07" w14:textId="77777777" w:rsidR="00202CC3" w:rsidRPr="00202CC3" w:rsidRDefault="00202CC3" w:rsidP="0062465D">
      <w:pPr>
        <w:pStyle w:val="EndNoteBibliography"/>
        <w:ind w:left="480" w:hanging="480"/>
        <w:rPr>
          <w:noProof/>
        </w:rPr>
      </w:pPr>
    </w:p>
    <w:p w14:paraId="76A9AB73" w14:textId="478C27C7" w:rsidR="0062465D" w:rsidRPr="00495586" w:rsidRDefault="0062465D" w:rsidP="0062465D">
      <w:pPr>
        <w:pStyle w:val="EndNoteBibliography"/>
        <w:ind w:left="480" w:hanging="480"/>
        <w:rPr>
          <w:noProof/>
        </w:rPr>
      </w:pPr>
      <w:r w:rsidRPr="00202CC3">
        <w:rPr>
          <w:noProof/>
        </w:rPr>
        <w:t xml:space="preserve">WHO 2020. </w:t>
      </w:r>
      <w:r w:rsidR="00E42C61">
        <w:rPr>
          <w:noProof/>
        </w:rPr>
        <w:t xml:space="preserve">Strategy Report: </w:t>
      </w:r>
      <w:r w:rsidRPr="00202CC3">
        <w:rPr>
          <w:noProof/>
        </w:rPr>
        <w:t>Engaging the private health service delivery sector through governance in mixed health systems. Geneva: World Health Organization.</w:t>
      </w:r>
    </w:p>
    <w:p w14:paraId="2BD0A163" w14:textId="28F04864" w:rsidR="00C54ED7" w:rsidRPr="00495586" w:rsidRDefault="00C54ED7" w:rsidP="00EF793F">
      <w:pPr>
        <w:ind w:left="480" w:hanging="480"/>
        <w:rPr>
          <w:rFonts w:ascii="Calibri" w:hAnsi="Calibri" w:cs="Calibri"/>
          <w:lang w:val="en-GB"/>
        </w:rPr>
      </w:pPr>
    </w:p>
    <w:p w14:paraId="7DCC2EAC" w14:textId="77777777" w:rsidR="00C54ED7" w:rsidRPr="00495586" w:rsidRDefault="00C54ED7">
      <w:pPr>
        <w:pStyle w:val="Heading1"/>
        <w:rPr>
          <w:lang w:val="en-GB"/>
        </w:rPr>
      </w:pPr>
      <w:r w:rsidRPr="00495586">
        <w:rPr>
          <w:lang w:val="en-GB"/>
        </w:rPr>
        <w:br w:type="page"/>
      </w:r>
      <w:bookmarkStart w:id="44" w:name="_Toc474017274"/>
      <w:commentRangeStart w:id="45"/>
      <w:r w:rsidRPr="00495586">
        <w:rPr>
          <w:lang w:val="en-GB"/>
        </w:rPr>
        <w:lastRenderedPageBreak/>
        <w:t>Appendix 1: Glossary</w:t>
      </w:r>
      <w:bookmarkEnd w:id="44"/>
      <w:commentRangeEnd w:id="45"/>
      <w:r w:rsidR="005D1F1F">
        <w:rPr>
          <w:rStyle w:val="CommentReference"/>
          <w:rFonts w:ascii="Cambria" w:eastAsia="MS Mincho" w:hAnsi="Cambria"/>
          <w:b w:val="0"/>
          <w:bCs w:val="0"/>
          <w:color w:val="auto"/>
        </w:rPr>
        <w:commentReference w:id="45"/>
      </w:r>
    </w:p>
    <w:p w14:paraId="1D278947" w14:textId="77777777" w:rsidR="00C54ED7" w:rsidRPr="00495586" w:rsidRDefault="00C54ED7" w:rsidP="00167817">
      <w:pPr>
        <w:rPr>
          <w:rFonts w:ascii="Calibri" w:hAnsi="Calibri" w:cs="Calibri"/>
          <w:lang w:val="en-GB"/>
        </w:rPr>
      </w:pPr>
    </w:p>
    <w:p w14:paraId="10CA27F6" w14:textId="77777777" w:rsidR="00C54ED7" w:rsidRPr="00495586" w:rsidRDefault="00C54ED7" w:rsidP="00167817">
      <w:pPr>
        <w:rPr>
          <w:rFonts w:ascii="Calibri" w:hAnsi="Calibri" w:cs="Calibri"/>
          <w:lang w:val="en-GB"/>
        </w:rPr>
      </w:pPr>
      <w:r w:rsidRPr="00495586">
        <w:rPr>
          <w:rFonts w:ascii="Calibri" w:hAnsi="Calibri" w:cs="Calibri"/>
          <w:lang w:val="en-GB"/>
        </w:rPr>
        <w:t xml:space="preserve">This glossary is intended to assist readers in understanding commonly used terms and concepts when reading, interpreting, and evaluating this research. </w:t>
      </w:r>
    </w:p>
    <w:p w14:paraId="366BC090" w14:textId="77777777" w:rsidR="00C54ED7" w:rsidRPr="00495586" w:rsidRDefault="00C54ED7" w:rsidP="00167817">
      <w:pPr>
        <w:rPr>
          <w:rFonts w:ascii="Calibri" w:hAnsi="Calibri" w:cs="Calibri"/>
          <w:lang w:val="en-GB"/>
        </w:rPr>
      </w:pPr>
    </w:p>
    <w:p w14:paraId="5EC736FE" w14:textId="77777777" w:rsidR="00C54ED7" w:rsidRPr="00495586" w:rsidRDefault="00C54ED7" w:rsidP="00167817">
      <w:pPr>
        <w:spacing w:before="120"/>
        <w:jc w:val="both"/>
        <w:rPr>
          <w:rFonts w:ascii="Calibri" w:hAnsi="Calibri" w:cs="Calibri"/>
          <w:lang w:val="en-GB"/>
        </w:rPr>
      </w:pPr>
      <w:r w:rsidRPr="00495586">
        <w:rPr>
          <w:rFonts w:ascii="Calibri" w:hAnsi="Calibri" w:cs="Calibri"/>
          <w:b/>
          <w:bCs/>
          <w:lang w:val="en-GB"/>
        </w:rPr>
        <w:t>Bias</w:t>
      </w:r>
      <w:r w:rsidRPr="00495586">
        <w:rPr>
          <w:rFonts w:ascii="Calibri" w:hAnsi="Calibri" w:cs="Calibri"/>
          <w:lang w:val="en-GB"/>
        </w:rPr>
        <w:t xml:space="preserve"> – a loss of balance and accuracy in the use of research methods. Bias can appear in research via the sampling frame, random sampling, or non-response. It can also occur at other stages in research, such as while interviewing, in the design of questions, or in the way data are analysed and presented. </w:t>
      </w:r>
    </w:p>
    <w:p w14:paraId="3305F315" w14:textId="77777777" w:rsidR="00C54ED7" w:rsidRPr="00495586" w:rsidRDefault="00C54ED7" w:rsidP="00167817">
      <w:pPr>
        <w:spacing w:before="120"/>
        <w:jc w:val="both"/>
        <w:rPr>
          <w:rFonts w:ascii="Calibri" w:hAnsi="Calibri" w:cs="Calibri"/>
          <w:lang w:val="en-GB"/>
        </w:rPr>
      </w:pPr>
      <w:r w:rsidRPr="00495586">
        <w:rPr>
          <w:rFonts w:ascii="Calibri" w:hAnsi="Calibri" w:cs="Calibri"/>
          <w:b/>
          <w:bCs/>
          <w:lang w:val="en-GB"/>
        </w:rPr>
        <w:t>Framework</w:t>
      </w:r>
      <w:r w:rsidRPr="00495586">
        <w:rPr>
          <w:rFonts w:ascii="Calibri" w:hAnsi="Calibri" w:cs="Calibri"/>
          <w:lang w:val="en-GB"/>
        </w:rPr>
        <w:t xml:space="preserve"> – the structure and support that may be used as both the launching point and the on-going guidelines for investigating a research problem.</w:t>
      </w:r>
    </w:p>
    <w:p w14:paraId="033EB489" w14:textId="77777777" w:rsidR="00C54ED7" w:rsidRPr="00495586" w:rsidRDefault="00C54ED7" w:rsidP="00167817">
      <w:pPr>
        <w:spacing w:before="120"/>
        <w:jc w:val="both"/>
        <w:rPr>
          <w:rFonts w:ascii="Calibri" w:hAnsi="Calibri" w:cs="Calibri"/>
          <w:lang w:val="en-GB"/>
        </w:rPr>
      </w:pPr>
      <w:r w:rsidRPr="00495586">
        <w:rPr>
          <w:rFonts w:ascii="Calibri" w:hAnsi="Calibri" w:cs="Calibri"/>
          <w:b/>
          <w:bCs/>
          <w:lang w:val="en-GB"/>
        </w:rPr>
        <w:t xml:space="preserve">KII </w:t>
      </w:r>
      <w:r w:rsidRPr="00495586">
        <w:rPr>
          <w:rFonts w:ascii="Calibri" w:hAnsi="Calibri" w:cs="Calibri"/>
          <w:b/>
          <w:lang w:val="en-GB"/>
        </w:rPr>
        <w:t>(Key Informant Interviews)</w:t>
      </w:r>
      <w:r w:rsidRPr="00495586">
        <w:rPr>
          <w:rFonts w:ascii="Calibri" w:hAnsi="Calibri" w:cs="Calibri"/>
          <w:lang w:val="en-GB"/>
        </w:rPr>
        <w:t xml:space="preserve"> – KIIs involve interviewing people who have particularly informed perspectives on an aspect of the program being evaluated. Key informant interviews are "qualitative, in-depth interviews of 15 to 35 people selected for their first-hand knowledge about a topic of interest.</w:t>
      </w:r>
    </w:p>
    <w:p w14:paraId="17A09F19" w14:textId="77777777" w:rsidR="00C54ED7" w:rsidRPr="00495586" w:rsidRDefault="00C54ED7" w:rsidP="00167817">
      <w:pPr>
        <w:spacing w:before="120"/>
        <w:jc w:val="both"/>
        <w:rPr>
          <w:rFonts w:ascii="Calibri" w:hAnsi="Calibri" w:cs="Calibri"/>
          <w:lang w:val="en-GB"/>
        </w:rPr>
      </w:pPr>
      <w:r w:rsidRPr="00495586">
        <w:rPr>
          <w:rFonts w:ascii="Calibri" w:hAnsi="Calibri" w:cs="Calibri"/>
          <w:b/>
          <w:bCs/>
          <w:lang w:val="en-GB"/>
        </w:rPr>
        <w:t>Mixed-methods</w:t>
      </w:r>
      <w:r w:rsidRPr="00495586">
        <w:rPr>
          <w:rFonts w:ascii="Calibri" w:hAnsi="Calibri" w:cs="Calibri"/>
          <w:lang w:val="en-GB"/>
        </w:rPr>
        <w:t xml:space="preserve"> – This research approach uses two or more methods from both the quantitative and qualitative research categories. It is also referred to as blended methods, combined methods, or methodological triangulation.</w:t>
      </w:r>
    </w:p>
    <w:p w14:paraId="26F75B90" w14:textId="77777777" w:rsidR="00C54ED7" w:rsidRPr="00495586" w:rsidRDefault="00C54ED7" w:rsidP="00167817">
      <w:pPr>
        <w:spacing w:before="120"/>
        <w:jc w:val="both"/>
        <w:rPr>
          <w:rFonts w:ascii="Calibri" w:hAnsi="Calibri" w:cs="Calibri"/>
          <w:lang w:val="en-GB"/>
        </w:rPr>
      </w:pPr>
      <w:r w:rsidRPr="00495586">
        <w:rPr>
          <w:rFonts w:ascii="Calibri" w:hAnsi="Calibri" w:cs="Calibri"/>
          <w:b/>
          <w:bCs/>
          <w:lang w:val="en-GB"/>
        </w:rPr>
        <w:t>Private (Health) Sector</w:t>
      </w:r>
      <w:r w:rsidRPr="00495586">
        <w:rPr>
          <w:rFonts w:ascii="Calibri" w:hAnsi="Calibri" w:cs="Calibri"/>
          <w:lang w:val="en-GB"/>
        </w:rPr>
        <w:t xml:space="preserve"> – This refers to all non-governmental health actors: self-financing, faith-based organisations, and non-governmental organizations in the Ghana health sector landscape.</w:t>
      </w:r>
    </w:p>
    <w:p w14:paraId="7A8067B8" w14:textId="77777777" w:rsidR="00C54ED7" w:rsidRPr="00495586" w:rsidRDefault="00C54ED7" w:rsidP="00167817">
      <w:pPr>
        <w:spacing w:before="120"/>
        <w:jc w:val="both"/>
        <w:rPr>
          <w:rFonts w:ascii="Calibri" w:hAnsi="Calibri" w:cs="Calibri"/>
          <w:lang w:val="en-GB"/>
        </w:rPr>
      </w:pPr>
      <w:r w:rsidRPr="00495586">
        <w:rPr>
          <w:rFonts w:ascii="Calibri" w:hAnsi="Calibri" w:cs="Calibri"/>
          <w:b/>
          <w:bCs/>
          <w:lang w:val="en-GB"/>
        </w:rPr>
        <w:t>Private Sector Engagement (PSE)</w:t>
      </w:r>
      <w:r w:rsidRPr="00495586">
        <w:rPr>
          <w:rFonts w:ascii="Calibri" w:hAnsi="Calibri" w:cs="Calibri"/>
          <w:lang w:val="en-GB"/>
        </w:rPr>
        <w:t xml:space="preserve"> – Public-private engagement in health is the mutually beneficial collaboration between public and private health sector entities for the purpose of advancing public health goals and achieving sustainable health outcomes. </w:t>
      </w:r>
    </w:p>
    <w:p w14:paraId="2B17F7D4" w14:textId="2515DF26" w:rsidR="00C54ED7" w:rsidRPr="00495586" w:rsidRDefault="00C54ED7" w:rsidP="00167817">
      <w:pPr>
        <w:spacing w:before="120"/>
        <w:jc w:val="both"/>
        <w:rPr>
          <w:rFonts w:ascii="Calibri" w:hAnsi="Calibri" w:cs="Calibri"/>
          <w:lang w:val="en-GB"/>
        </w:rPr>
      </w:pPr>
    </w:p>
    <w:p w14:paraId="4E449101" w14:textId="77777777" w:rsidR="00C54ED7" w:rsidRPr="00495586" w:rsidRDefault="00C54ED7" w:rsidP="00167817">
      <w:pPr>
        <w:pStyle w:val="Heading1"/>
      </w:pPr>
      <w:r w:rsidRPr="00495586">
        <w:rPr>
          <w:lang w:val="en-GB"/>
        </w:rPr>
        <w:br w:type="page"/>
      </w:r>
      <w:bookmarkStart w:id="46" w:name="_Toc474017275"/>
      <w:r w:rsidRPr="00495586">
        <w:rPr>
          <w:lang w:val="en-GB"/>
        </w:rPr>
        <w:lastRenderedPageBreak/>
        <w:t xml:space="preserve">Appendix 2: </w:t>
      </w:r>
      <w:r w:rsidRPr="00495586">
        <w:t>Data sources mapped to the project logic model</w:t>
      </w:r>
      <w:bookmarkEnd w:id="46"/>
    </w:p>
    <w:p w14:paraId="377BB6DE" w14:textId="77777777" w:rsidR="00C54ED7" w:rsidRPr="00495586" w:rsidRDefault="00C54ED7" w:rsidP="00167817">
      <w:pPr>
        <w:jc w:val="both"/>
        <w:rPr>
          <w:rFonts w:ascii="Calibri" w:hAnsi="Calibri"/>
          <w:i/>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6096"/>
        <w:gridCol w:w="1219"/>
        <w:gridCol w:w="1927"/>
      </w:tblGrid>
      <w:tr w:rsidR="00C54ED7" w:rsidRPr="00495586" w14:paraId="04164A9A" w14:textId="77777777" w:rsidTr="00167817">
        <w:trPr>
          <w:trHeight w:val="300"/>
        </w:trPr>
        <w:tc>
          <w:tcPr>
            <w:tcW w:w="5000" w:type="pct"/>
            <w:gridSpan w:val="3"/>
            <w:shd w:val="clear" w:color="auto" w:fill="auto"/>
            <w:noWrap/>
            <w:vAlign w:val="bottom"/>
            <w:hideMark/>
          </w:tcPr>
          <w:p w14:paraId="202344E2" w14:textId="77777777" w:rsidR="00C54ED7" w:rsidRPr="00495586" w:rsidRDefault="00C54ED7" w:rsidP="00167817">
            <w:pPr>
              <w:jc w:val="center"/>
              <w:rPr>
                <w:rFonts w:ascii="Calibri" w:eastAsia="Times New Roman" w:hAnsi="Calibri"/>
                <w:b/>
                <w:bCs/>
                <w:color w:val="000000"/>
              </w:rPr>
            </w:pPr>
            <w:r w:rsidRPr="00495586">
              <w:rPr>
                <w:rFonts w:ascii="Calibri" w:eastAsia="Times New Roman" w:hAnsi="Calibri"/>
                <w:b/>
                <w:bCs/>
                <w:color w:val="000000"/>
              </w:rPr>
              <w:t>Inputs</w:t>
            </w:r>
          </w:p>
        </w:tc>
      </w:tr>
      <w:tr w:rsidR="00C54ED7" w:rsidRPr="00495586" w14:paraId="051A0641" w14:textId="77777777" w:rsidTr="00167817">
        <w:trPr>
          <w:trHeight w:val="300"/>
        </w:trPr>
        <w:tc>
          <w:tcPr>
            <w:tcW w:w="3299" w:type="pct"/>
            <w:shd w:val="clear" w:color="auto" w:fill="auto"/>
            <w:noWrap/>
            <w:vAlign w:val="bottom"/>
            <w:hideMark/>
          </w:tcPr>
          <w:p w14:paraId="6638A7C5"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Topic</w:t>
            </w:r>
          </w:p>
        </w:tc>
        <w:tc>
          <w:tcPr>
            <w:tcW w:w="658" w:type="pct"/>
            <w:shd w:val="clear" w:color="auto" w:fill="auto"/>
            <w:noWrap/>
            <w:vAlign w:val="bottom"/>
            <w:hideMark/>
          </w:tcPr>
          <w:p w14:paraId="268928C1"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Interviews</w:t>
            </w:r>
          </w:p>
        </w:tc>
        <w:tc>
          <w:tcPr>
            <w:tcW w:w="1043" w:type="pct"/>
            <w:shd w:val="clear" w:color="auto" w:fill="auto"/>
            <w:noWrap/>
            <w:vAlign w:val="bottom"/>
            <w:hideMark/>
          </w:tcPr>
          <w:p w14:paraId="76ED3513"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Literature Review</w:t>
            </w:r>
          </w:p>
        </w:tc>
      </w:tr>
      <w:tr w:rsidR="00C54ED7" w:rsidRPr="00495586" w14:paraId="4E1E2B70" w14:textId="77777777" w:rsidTr="00167817">
        <w:trPr>
          <w:trHeight w:val="539"/>
        </w:trPr>
        <w:tc>
          <w:tcPr>
            <w:tcW w:w="3299" w:type="pct"/>
            <w:shd w:val="clear" w:color="auto" w:fill="auto"/>
            <w:vAlign w:val="bottom"/>
            <w:hideMark/>
          </w:tcPr>
          <w:p w14:paraId="526E91E7"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 xml:space="preserve">Policy, strategies and plans related to </w:t>
            </w:r>
            <w:r w:rsidRPr="00495586">
              <w:rPr>
                <w:rFonts w:ascii="Calibri" w:hAnsi="Calibri"/>
              </w:rPr>
              <w:t>maternal and newborn health</w:t>
            </w:r>
            <w:r w:rsidRPr="00495586">
              <w:rPr>
                <w:rFonts w:ascii="Calibri" w:eastAsia="Times New Roman" w:hAnsi="Calibri"/>
                <w:color w:val="000000"/>
              </w:rPr>
              <w:t>, quality of care, and the private sector</w:t>
            </w:r>
          </w:p>
        </w:tc>
        <w:tc>
          <w:tcPr>
            <w:tcW w:w="658" w:type="pct"/>
            <w:shd w:val="clear" w:color="auto" w:fill="auto"/>
            <w:noWrap/>
            <w:vAlign w:val="bottom"/>
            <w:hideMark/>
          </w:tcPr>
          <w:p w14:paraId="76E01DC9"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c>
          <w:tcPr>
            <w:tcW w:w="1043" w:type="pct"/>
            <w:shd w:val="clear" w:color="auto" w:fill="auto"/>
            <w:noWrap/>
            <w:vAlign w:val="bottom"/>
            <w:hideMark/>
          </w:tcPr>
          <w:p w14:paraId="0EE3A42E"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r>
      <w:tr w:rsidR="00C54ED7" w:rsidRPr="00495586" w14:paraId="66782810" w14:textId="77777777" w:rsidTr="00167817">
        <w:trPr>
          <w:trHeight w:val="539"/>
        </w:trPr>
        <w:tc>
          <w:tcPr>
            <w:tcW w:w="3299" w:type="pct"/>
            <w:shd w:val="clear" w:color="auto" w:fill="auto"/>
            <w:hideMark/>
          </w:tcPr>
          <w:p w14:paraId="76754066"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 xml:space="preserve">Regulatory/legal framework related to </w:t>
            </w:r>
            <w:r w:rsidRPr="00495586">
              <w:rPr>
                <w:rFonts w:ascii="Calibri" w:hAnsi="Calibri"/>
              </w:rPr>
              <w:t>maternal and newborn health</w:t>
            </w:r>
            <w:r w:rsidRPr="00495586">
              <w:rPr>
                <w:rFonts w:ascii="Calibri" w:eastAsia="Times New Roman" w:hAnsi="Calibri"/>
                <w:color w:val="000000"/>
              </w:rPr>
              <w:t>, quality of care, and the private sector</w:t>
            </w:r>
          </w:p>
        </w:tc>
        <w:tc>
          <w:tcPr>
            <w:tcW w:w="658" w:type="pct"/>
            <w:shd w:val="clear" w:color="auto" w:fill="auto"/>
            <w:noWrap/>
            <w:vAlign w:val="bottom"/>
            <w:hideMark/>
          </w:tcPr>
          <w:p w14:paraId="0B348BA9"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c>
          <w:tcPr>
            <w:tcW w:w="1043" w:type="pct"/>
            <w:shd w:val="clear" w:color="auto" w:fill="auto"/>
            <w:noWrap/>
            <w:vAlign w:val="bottom"/>
            <w:hideMark/>
          </w:tcPr>
          <w:p w14:paraId="79DE7695"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r>
      <w:tr w:rsidR="00C54ED7" w:rsidRPr="00495586" w14:paraId="0C5AF7F3" w14:textId="77777777" w:rsidTr="00167817">
        <w:trPr>
          <w:trHeight w:val="494"/>
        </w:trPr>
        <w:tc>
          <w:tcPr>
            <w:tcW w:w="3299" w:type="pct"/>
            <w:shd w:val="clear" w:color="auto" w:fill="auto"/>
            <w:vAlign w:val="bottom"/>
            <w:hideMark/>
          </w:tcPr>
          <w:p w14:paraId="2AA5EA6B"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Leadership, including organization of the private sector and governance structures and institutions for quality</w:t>
            </w:r>
          </w:p>
        </w:tc>
        <w:tc>
          <w:tcPr>
            <w:tcW w:w="658" w:type="pct"/>
            <w:shd w:val="clear" w:color="auto" w:fill="auto"/>
            <w:noWrap/>
            <w:vAlign w:val="bottom"/>
            <w:hideMark/>
          </w:tcPr>
          <w:p w14:paraId="3A1EE755"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c>
          <w:tcPr>
            <w:tcW w:w="1043" w:type="pct"/>
            <w:shd w:val="clear" w:color="auto" w:fill="auto"/>
            <w:noWrap/>
            <w:vAlign w:val="bottom"/>
            <w:hideMark/>
          </w:tcPr>
          <w:p w14:paraId="4E9D8743" w14:textId="77777777" w:rsidR="00C54ED7" w:rsidRPr="00495586" w:rsidRDefault="00C54ED7" w:rsidP="00167817">
            <w:pPr>
              <w:rPr>
                <w:rFonts w:ascii="Calibri" w:eastAsia="Times New Roman" w:hAnsi="Calibri"/>
                <w:color w:val="000000"/>
              </w:rPr>
            </w:pPr>
          </w:p>
        </w:tc>
      </w:tr>
      <w:tr w:rsidR="00C54ED7" w:rsidRPr="00495586" w14:paraId="210F8381" w14:textId="77777777" w:rsidTr="00167817">
        <w:trPr>
          <w:trHeight w:val="278"/>
        </w:trPr>
        <w:tc>
          <w:tcPr>
            <w:tcW w:w="3299" w:type="pct"/>
            <w:shd w:val="clear" w:color="auto" w:fill="auto"/>
            <w:vAlign w:val="bottom"/>
            <w:hideMark/>
          </w:tcPr>
          <w:p w14:paraId="18E6DA41"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 xml:space="preserve">Resources for the private sector </w:t>
            </w:r>
          </w:p>
        </w:tc>
        <w:tc>
          <w:tcPr>
            <w:tcW w:w="658" w:type="pct"/>
            <w:shd w:val="clear" w:color="auto" w:fill="auto"/>
            <w:noWrap/>
            <w:vAlign w:val="bottom"/>
            <w:hideMark/>
          </w:tcPr>
          <w:p w14:paraId="6B4FB332"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c>
          <w:tcPr>
            <w:tcW w:w="1043" w:type="pct"/>
            <w:shd w:val="clear" w:color="auto" w:fill="auto"/>
            <w:noWrap/>
            <w:vAlign w:val="bottom"/>
            <w:hideMark/>
          </w:tcPr>
          <w:p w14:paraId="6B9A7F38" w14:textId="77777777" w:rsidR="00C54ED7" w:rsidRPr="00495586" w:rsidRDefault="00C54ED7" w:rsidP="00167817">
            <w:pPr>
              <w:rPr>
                <w:rFonts w:ascii="Calibri" w:eastAsia="Times New Roman" w:hAnsi="Calibri"/>
                <w:color w:val="000000"/>
              </w:rPr>
            </w:pPr>
          </w:p>
        </w:tc>
      </w:tr>
      <w:tr w:rsidR="00C54ED7" w:rsidRPr="00495586" w14:paraId="5CB4DF92" w14:textId="77777777" w:rsidTr="00167817">
        <w:trPr>
          <w:trHeight w:val="300"/>
        </w:trPr>
        <w:tc>
          <w:tcPr>
            <w:tcW w:w="5000" w:type="pct"/>
            <w:gridSpan w:val="3"/>
            <w:shd w:val="clear" w:color="auto" w:fill="auto"/>
            <w:noWrap/>
            <w:vAlign w:val="bottom"/>
            <w:hideMark/>
          </w:tcPr>
          <w:p w14:paraId="6B349E96" w14:textId="77777777" w:rsidR="00C54ED7" w:rsidRPr="00495586" w:rsidRDefault="00C54ED7" w:rsidP="00167817">
            <w:pPr>
              <w:jc w:val="center"/>
              <w:rPr>
                <w:rFonts w:ascii="Calibri" w:eastAsia="Times New Roman" w:hAnsi="Calibri"/>
                <w:b/>
                <w:bCs/>
                <w:color w:val="000000"/>
              </w:rPr>
            </w:pPr>
            <w:r w:rsidRPr="00495586">
              <w:rPr>
                <w:rFonts w:ascii="Calibri" w:eastAsia="Times New Roman" w:hAnsi="Calibri"/>
                <w:b/>
                <w:bCs/>
                <w:color w:val="000000"/>
              </w:rPr>
              <w:t>Process</w:t>
            </w:r>
          </w:p>
        </w:tc>
      </w:tr>
      <w:tr w:rsidR="00C54ED7" w:rsidRPr="00495586" w14:paraId="523ABF7B" w14:textId="77777777" w:rsidTr="00167817">
        <w:trPr>
          <w:trHeight w:val="300"/>
        </w:trPr>
        <w:tc>
          <w:tcPr>
            <w:tcW w:w="3299" w:type="pct"/>
            <w:shd w:val="clear" w:color="auto" w:fill="auto"/>
            <w:vAlign w:val="bottom"/>
            <w:hideMark/>
          </w:tcPr>
          <w:p w14:paraId="21F1C047"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Topic</w:t>
            </w:r>
          </w:p>
        </w:tc>
        <w:tc>
          <w:tcPr>
            <w:tcW w:w="658" w:type="pct"/>
            <w:shd w:val="clear" w:color="auto" w:fill="auto"/>
            <w:noWrap/>
            <w:vAlign w:val="bottom"/>
            <w:hideMark/>
          </w:tcPr>
          <w:p w14:paraId="526A2E45"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Interviews</w:t>
            </w:r>
          </w:p>
        </w:tc>
        <w:tc>
          <w:tcPr>
            <w:tcW w:w="1043" w:type="pct"/>
            <w:shd w:val="clear" w:color="auto" w:fill="auto"/>
            <w:noWrap/>
            <w:vAlign w:val="bottom"/>
            <w:hideMark/>
          </w:tcPr>
          <w:p w14:paraId="4E7DFC09"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Literature Review</w:t>
            </w:r>
          </w:p>
        </w:tc>
      </w:tr>
      <w:tr w:rsidR="00C54ED7" w:rsidRPr="00495586" w14:paraId="17D2CD68" w14:textId="77777777" w:rsidTr="00167817">
        <w:trPr>
          <w:trHeight w:val="300"/>
        </w:trPr>
        <w:tc>
          <w:tcPr>
            <w:tcW w:w="3299" w:type="pct"/>
            <w:shd w:val="clear" w:color="auto" w:fill="auto"/>
            <w:vAlign w:val="bottom"/>
            <w:hideMark/>
          </w:tcPr>
          <w:p w14:paraId="32D0C633"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Harmonization and implementation of national plans</w:t>
            </w:r>
          </w:p>
        </w:tc>
        <w:tc>
          <w:tcPr>
            <w:tcW w:w="658" w:type="pct"/>
            <w:shd w:val="clear" w:color="auto" w:fill="auto"/>
            <w:noWrap/>
            <w:vAlign w:val="bottom"/>
            <w:hideMark/>
          </w:tcPr>
          <w:p w14:paraId="0E505751"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c>
          <w:tcPr>
            <w:tcW w:w="1043" w:type="pct"/>
            <w:shd w:val="clear" w:color="auto" w:fill="auto"/>
            <w:noWrap/>
            <w:vAlign w:val="bottom"/>
            <w:hideMark/>
          </w:tcPr>
          <w:p w14:paraId="3B326829"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r>
      <w:tr w:rsidR="00C54ED7" w:rsidRPr="00495586" w14:paraId="04C9121A" w14:textId="77777777" w:rsidTr="00167817">
        <w:trPr>
          <w:trHeight w:val="323"/>
        </w:trPr>
        <w:tc>
          <w:tcPr>
            <w:tcW w:w="3299" w:type="pct"/>
            <w:shd w:val="clear" w:color="auto" w:fill="auto"/>
            <w:vAlign w:val="bottom"/>
            <w:hideMark/>
          </w:tcPr>
          <w:p w14:paraId="0D1EC076"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 xml:space="preserve">Mechanisms for social and regulatory accountability </w:t>
            </w:r>
          </w:p>
        </w:tc>
        <w:tc>
          <w:tcPr>
            <w:tcW w:w="658" w:type="pct"/>
            <w:shd w:val="clear" w:color="auto" w:fill="auto"/>
            <w:noWrap/>
            <w:vAlign w:val="bottom"/>
            <w:hideMark/>
          </w:tcPr>
          <w:p w14:paraId="6FCA32C0"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c>
          <w:tcPr>
            <w:tcW w:w="1043" w:type="pct"/>
            <w:shd w:val="clear" w:color="auto" w:fill="auto"/>
            <w:noWrap/>
            <w:vAlign w:val="bottom"/>
            <w:hideMark/>
          </w:tcPr>
          <w:p w14:paraId="3B09DF52" w14:textId="77777777" w:rsidR="00C54ED7" w:rsidRPr="00495586" w:rsidRDefault="00C54ED7" w:rsidP="00167817">
            <w:pPr>
              <w:rPr>
                <w:rFonts w:ascii="Calibri" w:eastAsia="Times New Roman" w:hAnsi="Calibri"/>
                <w:color w:val="000000"/>
              </w:rPr>
            </w:pPr>
          </w:p>
        </w:tc>
      </w:tr>
      <w:tr w:rsidR="00C54ED7" w:rsidRPr="00495586" w14:paraId="1B911C09" w14:textId="77777777" w:rsidTr="00167817">
        <w:trPr>
          <w:trHeight w:val="300"/>
        </w:trPr>
        <w:tc>
          <w:tcPr>
            <w:tcW w:w="3299" w:type="pct"/>
            <w:shd w:val="clear" w:color="auto" w:fill="auto"/>
            <w:vAlign w:val="bottom"/>
            <w:hideMark/>
          </w:tcPr>
          <w:p w14:paraId="30C82399"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Values, ethics and motivation of the private sector</w:t>
            </w:r>
          </w:p>
        </w:tc>
        <w:tc>
          <w:tcPr>
            <w:tcW w:w="658" w:type="pct"/>
            <w:shd w:val="clear" w:color="auto" w:fill="auto"/>
            <w:noWrap/>
            <w:vAlign w:val="bottom"/>
            <w:hideMark/>
          </w:tcPr>
          <w:p w14:paraId="090A683F"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c>
          <w:tcPr>
            <w:tcW w:w="1043" w:type="pct"/>
            <w:shd w:val="clear" w:color="auto" w:fill="auto"/>
            <w:noWrap/>
            <w:vAlign w:val="bottom"/>
            <w:hideMark/>
          </w:tcPr>
          <w:p w14:paraId="6F4DED2F" w14:textId="77777777" w:rsidR="00C54ED7" w:rsidRPr="00495586" w:rsidRDefault="00C54ED7" w:rsidP="00167817">
            <w:pPr>
              <w:rPr>
                <w:rFonts w:ascii="Calibri" w:eastAsia="Times New Roman" w:hAnsi="Calibri"/>
                <w:color w:val="000000"/>
              </w:rPr>
            </w:pPr>
          </w:p>
        </w:tc>
      </w:tr>
      <w:tr w:rsidR="00C54ED7" w:rsidRPr="00495586" w14:paraId="05FB4348" w14:textId="77777777" w:rsidTr="00167817">
        <w:trPr>
          <w:trHeight w:val="600"/>
        </w:trPr>
        <w:tc>
          <w:tcPr>
            <w:tcW w:w="3299" w:type="pct"/>
            <w:shd w:val="clear" w:color="auto" w:fill="auto"/>
            <w:vAlign w:val="bottom"/>
            <w:hideMark/>
          </w:tcPr>
          <w:p w14:paraId="28ED57C4"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 xml:space="preserve">Relationship between the public and private sector and its organization </w:t>
            </w:r>
          </w:p>
        </w:tc>
        <w:tc>
          <w:tcPr>
            <w:tcW w:w="658" w:type="pct"/>
            <w:shd w:val="clear" w:color="auto" w:fill="auto"/>
            <w:noWrap/>
            <w:vAlign w:val="bottom"/>
            <w:hideMark/>
          </w:tcPr>
          <w:p w14:paraId="344CD385"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c>
          <w:tcPr>
            <w:tcW w:w="1043" w:type="pct"/>
            <w:shd w:val="clear" w:color="auto" w:fill="auto"/>
            <w:noWrap/>
            <w:vAlign w:val="bottom"/>
            <w:hideMark/>
          </w:tcPr>
          <w:p w14:paraId="025B5C94" w14:textId="77777777" w:rsidR="00C54ED7" w:rsidRPr="00495586" w:rsidRDefault="00C54ED7" w:rsidP="00167817">
            <w:pPr>
              <w:rPr>
                <w:rFonts w:ascii="Calibri" w:eastAsia="Times New Roman" w:hAnsi="Calibri"/>
                <w:color w:val="000000"/>
              </w:rPr>
            </w:pPr>
          </w:p>
        </w:tc>
      </w:tr>
      <w:tr w:rsidR="00C54ED7" w:rsidRPr="00495586" w14:paraId="746AF76B" w14:textId="77777777" w:rsidTr="00167817">
        <w:trPr>
          <w:trHeight w:val="300"/>
        </w:trPr>
        <w:tc>
          <w:tcPr>
            <w:tcW w:w="3299" w:type="pct"/>
            <w:shd w:val="clear" w:color="auto" w:fill="auto"/>
            <w:vAlign w:val="bottom"/>
            <w:hideMark/>
          </w:tcPr>
          <w:p w14:paraId="1350C667"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Market competitiveness</w:t>
            </w:r>
          </w:p>
        </w:tc>
        <w:tc>
          <w:tcPr>
            <w:tcW w:w="658" w:type="pct"/>
            <w:shd w:val="clear" w:color="auto" w:fill="auto"/>
            <w:noWrap/>
            <w:vAlign w:val="bottom"/>
            <w:hideMark/>
          </w:tcPr>
          <w:p w14:paraId="1CD80C17"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c>
          <w:tcPr>
            <w:tcW w:w="1043" w:type="pct"/>
            <w:shd w:val="clear" w:color="auto" w:fill="auto"/>
            <w:noWrap/>
            <w:vAlign w:val="bottom"/>
            <w:hideMark/>
          </w:tcPr>
          <w:p w14:paraId="27549F2B" w14:textId="77777777" w:rsidR="00C54ED7" w:rsidRPr="00495586" w:rsidRDefault="00C54ED7" w:rsidP="00167817">
            <w:pPr>
              <w:rPr>
                <w:rFonts w:ascii="Calibri" w:eastAsia="Times New Roman" w:hAnsi="Calibri"/>
                <w:color w:val="000000"/>
              </w:rPr>
            </w:pPr>
          </w:p>
        </w:tc>
      </w:tr>
      <w:tr w:rsidR="00C54ED7" w:rsidRPr="00495586" w14:paraId="6A05D441" w14:textId="77777777" w:rsidTr="00167817">
        <w:trPr>
          <w:trHeight w:val="300"/>
        </w:trPr>
        <w:tc>
          <w:tcPr>
            <w:tcW w:w="5000" w:type="pct"/>
            <w:gridSpan w:val="3"/>
            <w:shd w:val="clear" w:color="auto" w:fill="auto"/>
            <w:noWrap/>
            <w:vAlign w:val="bottom"/>
            <w:hideMark/>
          </w:tcPr>
          <w:p w14:paraId="46A2AE4F" w14:textId="77777777" w:rsidR="00C54ED7" w:rsidRPr="00495586" w:rsidRDefault="00C54ED7" w:rsidP="00167817">
            <w:pPr>
              <w:jc w:val="center"/>
              <w:rPr>
                <w:rFonts w:ascii="Calibri" w:eastAsia="Times New Roman" w:hAnsi="Calibri"/>
                <w:b/>
                <w:bCs/>
                <w:color w:val="000000"/>
              </w:rPr>
            </w:pPr>
            <w:r w:rsidRPr="00495586">
              <w:rPr>
                <w:rFonts w:ascii="Calibri" w:eastAsia="Times New Roman" w:hAnsi="Calibri"/>
                <w:b/>
                <w:bCs/>
                <w:color w:val="000000"/>
              </w:rPr>
              <w:t>Outputs</w:t>
            </w:r>
          </w:p>
        </w:tc>
      </w:tr>
      <w:tr w:rsidR="00C54ED7" w:rsidRPr="00495586" w14:paraId="43DCA533" w14:textId="77777777" w:rsidTr="00167817">
        <w:trPr>
          <w:trHeight w:val="300"/>
        </w:trPr>
        <w:tc>
          <w:tcPr>
            <w:tcW w:w="3299" w:type="pct"/>
            <w:shd w:val="clear" w:color="auto" w:fill="auto"/>
            <w:vAlign w:val="bottom"/>
            <w:hideMark/>
          </w:tcPr>
          <w:p w14:paraId="7CACAD5B"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Topic</w:t>
            </w:r>
          </w:p>
        </w:tc>
        <w:tc>
          <w:tcPr>
            <w:tcW w:w="658" w:type="pct"/>
            <w:shd w:val="clear" w:color="auto" w:fill="auto"/>
            <w:noWrap/>
            <w:vAlign w:val="bottom"/>
            <w:hideMark/>
          </w:tcPr>
          <w:p w14:paraId="078383E8"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Interviews</w:t>
            </w:r>
          </w:p>
        </w:tc>
        <w:tc>
          <w:tcPr>
            <w:tcW w:w="1043" w:type="pct"/>
            <w:shd w:val="clear" w:color="auto" w:fill="auto"/>
            <w:noWrap/>
            <w:vAlign w:val="bottom"/>
            <w:hideMark/>
          </w:tcPr>
          <w:p w14:paraId="5B681AE5"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Literature Review</w:t>
            </w:r>
          </w:p>
        </w:tc>
      </w:tr>
      <w:tr w:rsidR="00C54ED7" w:rsidRPr="00495586" w14:paraId="021A8475" w14:textId="77777777" w:rsidTr="00167817">
        <w:trPr>
          <w:trHeight w:val="305"/>
        </w:trPr>
        <w:tc>
          <w:tcPr>
            <w:tcW w:w="3299" w:type="pct"/>
            <w:shd w:val="clear" w:color="auto" w:fill="auto"/>
            <w:vAlign w:val="bottom"/>
            <w:hideMark/>
          </w:tcPr>
          <w:p w14:paraId="02BA5F7C"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 xml:space="preserve">Improved health system functioning </w:t>
            </w:r>
          </w:p>
        </w:tc>
        <w:tc>
          <w:tcPr>
            <w:tcW w:w="658" w:type="pct"/>
            <w:shd w:val="clear" w:color="auto" w:fill="auto"/>
            <w:noWrap/>
            <w:vAlign w:val="bottom"/>
            <w:hideMark/>
          </w:tcPr>
          <w:p w14:paraId="42EDD63D"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c>
          <w:tcPr>
            <w:tcW w:w="1043" w:type="pct"/>
            <w:shd w:val="clear" w:color="auto" w:fill="auto"/>
            <w:noWrap/>
            <w:vAlign w:val="bottom"/>
            <w:hideMark/>
          </w:tcPr>
          <w:p w14:paraId="3940B2DC" w14:textId="77777777" w:rsidR="00C54ED7" w:rsidRPr="00495586" w:rsidRDefault="00C54ED7" w:rsidP="00167817">
            <w:pPr>
              <w:rPr>
                <w:rFonts w:ascii="Calibri" w:eastAsia="Times New Roman" w:hAnsi="Calibri"/>
                <w:color w:val="000000"/>
              </w:rPr>
            </w:pPr>
          </w:p>
        </w:tc>
      </w:tr>
      <w:tr w:rsidR="00C54ED7" w:rsidRPr="00495586" w14:paraId="25F2DD00" w14:textId="77777777" w:rsidTr="00167817">
        <w:trPr>
          <w:trHeight w:val="575"/>
        </w:trPr>
        <w:tc>
          <w:tcPr>
            <w:tcW w:w="3299" w:type="pct"/>
            <w:shd w:val="clear" w:color="auto" w:fill="auto"/>
            <w:vAlign w:val="bottom"/>
            <w:hideMark/>
          </w:tcPr>
          <w:p w14:paraId="4E582A82"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 xml:space="preserve">Improved readiness of the private service providers for the provision of quality </w:t>
            </w:r>
            <w:r w:rsidRPr="00495586">
              <w:rPr>
                <w:rFonts w:ascii="Calibri" w:hAnsi="Calibri"/>
              </w:rPr>
              <w:t>maternal and newborn health</w:t>
            </w:r>
            <w:r w:rsidRPr="00495586">
              <w:rPr>
                <w:rFonts w:ascii="Calibri" w:eastAsia="Times New Roman" w:hAnsi="Calibri"/>
                <w:color w:val="000000"/>
              </w:rPr>
              <w:t xml:space="preserve"> services</w:t>
            </w:r>
          </w:p>
        </w:tc>
        <w:tc>
          <w:tcPr>
            <w:tcW w:w="658" w:type="pct"/>
            <w:shd w:val="clear" w:color="auto" w:fill="auto"/>
            <w:noWrap/>
            <w:vAlign w:val="bottom"/>
            <w:hideMark/>
          </w:tcPr>
          <w:p w14:paraId="2763AB4D" w14:textId="77777777" w:rsidR="00C54ED7" w:rsidRPr="00495586" w:rsidRDefault="00C54ED7" w:rsidP="00167817">
            <w:pPr>
              <w:rPr>
                <w:rFonts w:ascii="Calibri" w:eastAsia="Times New Roman" w:hAnsi="Calibri"/>
                <w:color w:val="000000"/>
              </w:rPr>
            </w:pPr>
          </w:p>
        </w:tc>
        <w:tc>
          <w:tcPr>
            <w:tcW w:w="1043" w:type="pct"/>
            <w:shd w:val="clear" w:color="auto" w:fill="auto"/>
            <w:noWrap/>
            <w:vAlign w:val="bottom"/>
            <w:hideMark/>
          </w:tcPr>
          <w:p w14:paraId="35AF6CEF"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r>
      <w:tr w:rsidR="00C54ED7" w:rsidRPr="00495586" w14:paraId="19A47EE4" w14:textId="77777777" w:rsidTr="00167817">
        <w:trPr>
          <w:trHeight w:val="300"/>
        </w:trPr>
        <w:tc>
          <w:tcPr>
            <w:tcW w:w="3299" w:type="pct"/>
            <w:shd w:val="clear" w:color="auto" w:fill="auto"/>
            <w:vAlign w:val="bottom"/>
            <w:hideMark/>
          </w:tcPr>
          <w:p w14:paraId="71150A1C"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 xml:space="preserve">Improved access to and availability of quality </w:t>
            </w:r>
            <w:r w:rsidRPr="00495586">
              <w:rPr>
                <w:rFonts w:ascii="Calibri" w:hAnsi="Calibri"/>
              </w:rPr>
              <w:t>maternal and newborn health services</w:t>
            </w:r>
          </w:p>
        </w:tc>
        <w:tc>
          <w:tcPr>
            <w:tcW w:w="658" w:type="pct"/>
            <w:shd w:val="clear" w:color="auto" w:fill="auto"/>
            <w:noWrap/>
            <w:vAlign w:val="bottom"/>
            <w:hideMark/>
          </w:tcPr>
          <w:p w14:paraId="4F31CE74" w14:textId="77777777" w:rsidR="00C54ED7" w:rsidRPr="00495586" w:rsidRDefault="00C54ED7" w:rsidP="00167817">
            <w:pPr>
              <w:rPr>
                <w:rFonts w:ascii="Calibri" w:eastAsia="Times New Roman" w:hAnsi="Calibri"/>
                <w:color w:val="000000"/>
              </w:rPr>
            </w:pPr>
          </w:p>
        </w:tc>
        <w:tc>
          <w:tcPr>
            <w:tcW w:w="1043" w:type="pct"/>
            <w:shd w:val="clear" w:color="auto" w:fill="auto"/>
            <w:noWrap/>
            <w:vAlign w:val="bottom"/>
            <w:hideMark/>
          </w:tcPr>
          <w:p w14:paraId="44CA22C3"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 xml:space="preserve">x* </w:t>
            </w:r>
          </w:p>
        </w:tc>
      </w:tr>
      <w:tr w:rsidR="00C54ED7" w:rsidRPr="00495586" w14:paraId="3EB7796B" w14:textId="77777777" w:rsidTr="00167817">
        <w:trPr>
          <w:trHeight w:val="300"/>
        </w:trPr>
        <w:tc>
          <w:tcPr>
            <w:tcW w:w="3299" w:type="pct"/>
            <w:shd w:val="clear" w:color="auto" w:fill="auto"/>
            <w:vAlign w:val="bottom"/>
            <w:hideMark/>
          </w:tcPr>
          <w:p w14:paraId="56A4A175"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Improved utilization</w:t>
            </w:r>
          </w:p>
        </w:tc>
        <w:tc>
          <w:tcPr>
            <w:tcW w:w="658" w:type="pct"/>
            <w:shd w:val="clear" w:color="auto" w:fill="auto"/>
            <w:noWrap/>
            <w:vAlign w:val="bottom"/>
            <w:hideMark/>
          </w:tcPr>
          <w:p w14:paraId="04D2DAED" w14:textId="77777777" w:rsidR="00C54ED7" w:rsidRPr="00495586" w:rsidRDefault="00C54ED7" w:rsidP="00167817">
            <w:pPr>
              <w:rPr>
                <w:rFonts w:ascii="Calibri" w:eastAsia="Times New Roman" w:hAnsi="Calibri"/>
                <w:color w:val="000000"/>
              </w:rPr>
            </w:pPr>
          </w:p>
        </w:tc>
        <w:tc>
          <w:tcPr>
            <w:tcW w:w="1043" w:type="pct"/>
            <w:shd w:val="clear" w:color="auto" w:fill="auto"/>
            <w:noWrap/>
            <w:vAlign w:val="bottom"/>
            <w:hideMark/>
          </w:tcPr>
          <w:p w14:paraId="28256C46"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r>
      <w:tr w:rsidR="00C54ED7" w:rsidRPr="00495586" w14:paraId="44D20EBA" w14:textId="77777777" w:rsidTr="00167817">
        <w:trPr>
          <w:trHeight w:val="300"/>
        </w:trPr>
        <w:tc>
          <w:tcPr>
            <w:tcW w:w="3299" w:type="pct"/>
            <w:shd w:val="clear" w:color="auto" w:fill="auto"/>
            <w:vAlign w:val="bottom"/>
            <w:hideMark/>
          </w:tcPr>
          <w:p w14:paraId="1FB9DC5C"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Adherence to standards</w:t>
            </w:r>
          </w:p>
        </w:tc>
        <w:tc>
          <w:tcPr>
            <w:tcW w:w="658" w:type="pct"/>
            <w:shd w:val="clear" w:color="auto" w:fill="auto"/>
            <w:noWrap/>
            <w:vAlign w:val="bottom"/>
            <w:hideMark/>
          </w:tcPr>
          <w:p w14:paraId="38476AC6" w14:textId="77777777" w:rsidR="00C54ED7" w:rsidRPr="00495586" w:rsidRDefault="00C54ED7" w:rsidP="00167817">
            <w:pPr>
              <w:rPr>
                <w:rFonts w:ascii="Calibri" w:eastAsia="Times New Roman" w:hAnsi="Calibri"/>
                <w:color w:val="000000"/>
              </w:rPr>
            </w:pPr>
          </w:p>
        </w:tc>
        <w:tc>
          <w:tcPr>
            <w:tcW w:w="1043" w:type="pct"/>
            <w:shd w:val="clear" w:color="auto" w:fill="auto"/>
            <w:noWrap/>
            <w:vAlign w:val="bottom"/>
            <w:hideMark/>
          </w:tcPr>
          <w:p w14:paraId="26D7EDFF"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 xml:space="preserve">x </w:t>
            </w:r>
          </w:p>
        </w:tc>
      </w:tr>
      <w:tr w:rsidR="00C54ED7" w:rsidRPr="00495586" w14:paraId="134A84B3" w14:textId="77777777" w:rsidTr="00167817">
        <w:trPr>
          <w:trHeight w:val="300"/>
        </w:trPr>
        <w:tc>
          <w:tcPr>
            <w:tcW w:w="5000" w:type="pct"/>
            <w:gridSpan w:val="3"/>
            <w:shd w:val="clear" w:color="auto" w:fill="auto"/>
            <w:noWrap/>
            <w:vAlign w:val="bottom"/>
            <w:hideMark/>
          </w:tcPr>
          <w:p w14:paraId="498BCD29" w14:textId="77777777" w:rsidR="00C54ED7" w:rsidRPr="00495586" w:rsidRDefault="00C54ED7" w:rsidP="00167817">
            <w:pPr>
              <w:jc w:val="center"/>
              <w:rPr>
                <w:rFonts w:ascii="Calibri" w:eastAsia="Times New Roman" w:hAnsi="Calibri"/>
                <w:b/>
                <w:bCs/>
                <w:color w:val="000000"/>
              </w:rPr>
            </w:pPr>
            <w:r w:rsidRPr="00495586">
              <w:rPr>
                <w:rFonts w:ascii="Calibri" w:eastAsia="Times New Roman" w:hAnsi="Calibri"/>
                <w:b/>
                <w:bCs/>
                <w:color w:val="000000"/>
              </w:rPr>
              <w:t>Outcomes</w:t>
            </w:r>
          </w:p>
        </w:tc>
      </w:tr>
      <w:tr w:rsidR="00C54ED7" w:rsidRPr="00495586" w14:paraId="467E3E18" w14:textId="77777777" w:rsidTr="00167817">
        <w:trPr>
          <w:trHeight w:val="300"/>
        </w:trPr>
        <w:tc>
          <w:tcPr>
            <w:tcW w:w="3299" w:type="pct"/>
            <w:shd w:val="clear" w:color="auto" w:fill="auto"/>
            <w:vAlign w:val="bottom"/>
            <w:hideMark/>
          </w:tcPr>
          <w:p w14:paraId="2CD18299"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Topic</w:t>
            </w:r>
          </w:p>
        </w:tc>
        <w:tc>
          <w:tcPr>
            <w:tcW w:w="658" w:type="pct"/>
            <w:shd w:val="clear" w:color="auto" w:fill="auto"/>
            <w:noWrap/>
            <w:vAlign w:val="bottom"/>
            <w:hideMark/>
          </w:tcPr>
          <w:p w14:paraId="7C8BEA91"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Interviews</w:t>
            </w:r>
          </w:p>
        </w:tc>
        <w:tc>
          <w:tcPr>
            <w:tcW w:w="1043" w:type="pct"/>
            <w:shd w:val="clear" w:color="auto" w:fill="auto"/>
            <w:noWrap/>
            <w:vAlign w:val="bottom"/>
            <w:hideMark/>
          </w:tcPr>
          <w:p w14:paraId="1EB2A55A"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Literature Review</w:t>
            </w:r>
          </w:p>
        </w:tc>
      </w:tr>
      <w:tr w:rsidR="00C54ED7" w:rsidRPr="00495586" w14:paraId="46ADB3EC" w14:textId="77777777" w:rsidTr="00167817">
        <w:trPr>
          <w:trHeight w:val="300"/>
        </w:trPr>
        <w:tc>
          <w:tcPr>
            <w:tcW w:w="3299" w:type="pct"/>
            <w:shd w:val="clear" w:color="auto" w:fill="auto"/>
            <w:vAlign w:val="bottom"/>
            <w:hideMark/>
          </w:tcPr>
          <w:p w14:paraId="7420F4BC"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 xml:space="preserve">Quality </w:t>
            </w:r>
          </w:p>
        </w:tc>
        <w:tc>
          <w:tcPr>
            <w:tcW w:w="658" w:type="pct"/>
            <w:shd w:val="clear" w:color="auto" w:fill="auto"/>
            <w:noWrap/>
            <w:vAlign w:val="bottom"/>
            <w:hideMark/>
          </w:tcPr>
          <w:p w14:paraId="2F59BE38" w14:textId="77777777" w:rsidR="00C54ED7" w:rsidRPr="00495586" w:rsidRDefault="00C54ED7" w:rsidP="00167817">
            <w:pPr>
              <w:rPr>
                <w:rFonts w:ascii="Calibri" w:eastAsia="Times New Roman" w:hAnsi="Calibri"/>
                <w:color w:val="000000"/>
              </w:rPr>
            </w:pPr>
          </w:p>
        </w:tc>
        <w:tc>
          <w:tcPr>
            <w:tcW w:w="1043" w:type="pct"/>
            <w:shd w:val="clear" w:color="auto" w:fill="auto"/>
            <w:noWrap/>
            <w:vAlign w:val="bottom"/>
            <w:hideMark/>
          </w:tcPr>
          <w:p w14:paraId="20E32FCE"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r>
      <w:tr w:rsidR="00C54ED7" w:rsidRPr="00495586" w14:paraId="101F820B" w14:textId="77777777" w:rsidTr="00167817">
        <w:trPr>
          <w:trHeight w:val="300"/>
        </w:trPr>
        <w:tc>
          <w:tcPr>
            <w:tcW w:w="3299" w:type="pct"/>
            <w:shd w:val="clear" w:color="auto" w:fill="auto"/>
            <w:vAlign w:val="bottom"/>
            <w:hideMark/>
          </w:tcPr>
          <w:p w14:paraId="10DC4685"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Coverage</w:t>
            </w:r>
          </w:p>
        </w:tc>
        <w:tc>
          <w:tcPr>
            <w:tcW w:w="658" w:type="pct"/>
            <w:shd w:val="clear" w:color="auto" w:fill="auto"/>
            <w:noWrap/>
            <w:vAlign w:val="bottom"/>
            <w:hideMark/>
          </w:tcPr>
          <w:p w14:paraId="6D8A115D" w14:textId="77777777" w:rsidR="00C54ED7" w:rsidRPr="00495586" w:rsidRDefault="00C54ED7" w:rsidP="00167817">
            <w:pPr>
              <w:rPr>
                <w:rFonts w:ascii="Calibri" w:eastAsia="Times New Roman" w:hAnsi="Calibri"/>
                <w:color w:val="000000"/>
              </w:rPr>
            </w:pPr>
          </w:p>
        </w:tc>
        <w:tc>
          <w:tcPr>
            <w:tcW w:w="1043" w:type="pct"/>
            <w:shd w:val="clear" w:color="auto" w:fill="auto"/>
            <w:noWrap/>
            <w:vAlign w:val="bottom"/>
            <w:hideMark/>
          </w:tcPr>
          <w:p w14:paraId="64C90DB3"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r>
      <w:tr w:rsidR="00C54ED7" w:rsidRPr="00495586" w14:paraId="22EF1DAF" w14:textId="77777777" w:rsidTr="00167817">
        <w:trPr>
          <w:trHeight w:val="300"/>
        </w:trPr>
        <w:tc>
          <w:tcPr>
            <w:tcW w:w="3299" w:type="pct"/>
            <w:shd w:val="clear" w:color="auto" w:fill="auto"/>
            <w:vAlign w:val="bottom"/>
            <w:hideMark/>
          </w:tcPr>
          <w:p w14:paraId="23CC96B2"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Equity</w:t>
            </w:r>
          </w:p>
        </w:tc>
        <w:tc>
          <w:tcPr>
            <w:tcW w:w="658" w:type="pct"/>
            <w:shd w:val="clear" w:color="auto" w:fill="auto"/>
            <w:noWrap/>
            <w:vAlign w:val="bottom"/>
            <w:hideMark/>
          </w:tcPr>
          <w:p w14:paraId="7ABDF511" w14:textId="77777777" w:rsidR="00C54ED7" w:rsidRPr="00495586" w:rsidRDefault="00C54ED7" w:rsidP="00167817">
            <w:pPr>
              <w:rPr>
                <w:rFonts w:ascii="Calibri" w:eastAsia="Times New Roman" w:hAnsi="Calibri"/>
                <w:color w:val="000000"/>
              </w:rPr>
            </w:pPr>
          </w:p>
        </w:tc>
        <w:tc>
          <w:tcPr>
            <w:tcW w:w="1043" w:type="pct"/>
            <w:shd w:val="clear" w:color="auto" w:fill="auto"/>
            <w:noWrap/>
            <w:vAlign w:val="bottom"/>
            <w:hideMark/>
          </w:tcPr>
          <w:p w14:paraId="646F752D"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r>
      <w:tr w:rsidR="00C54ED7" w:rsidRPr="00495586" w14:paraId="245CA907" w14:textId="77777777" w:rsidTr="00167817">
        <w:trPr>
          <w:trHeight w:val="300"/>
        </w:trPr>
        <w:tc>
          <w:tcPr>
            <w:tcW w:w="3299" w:type="pct"/>
            <w:shd w:val="clear" w:color="auto" w:fill="auto"/>
            <w:vAlign w:val="bottom"/>
            <w:hideMark/>
          </w:tcPr>
          <w:p w14:paraId="4A529059"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Service responsiveness</w:t>
            </w:r>
          </w:p>
        </w:tc>
        <w:tc>
          <w:tcPr>
            <w:tcW w:w="658" w:type="pct"/>
            <w:shd w:val="clear" w:color="auto" w:fill="auto"/>
            <w:noWrap/>
            <w:vAlign w:val="bottom"/>
            <w:hideMark/>
          </w:tcPr>
          <w:p w14:paraId="5C789500" w14:textId="77777777" w:rsidR="00C54ED7" w:rsidRPr="00495586" w:rsidRDefault="00C54ED7" w:rsidP="00167817">
            <w:pPr>
              <w:rPr>
                <w:rFonts w:ascii="Calibri" w:eastAsia="Times New Roman" w:hAnsi="Calibri"/>
                <w:color w:val="000000"/>
              </w:rPr>
            </w:pPr>
          </w:p>
        </w:tc>
        <w:tc>
          <w:tcPr>
            <w:tcW w:w="1043" w:type="pct"/>
            <w:shd w:val="clear" w:color="auto" w:fill="auto"/>
            <w:noWrap/>
            <w:vAlign w:val="bottom"/>
            <w:hideMark/>
          </w:tcPr>
          <w:p w14:paraId="18F905B5"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r>
      <w:tr w:rsidR="00C54ED7" w:rsidRPr="00495586" w14:paraId="6B1FF77B" w14:textId="77777777" w:rsidTr="00167817">
        <w:trPr>
          <w:trHeight w:val="300"/>
        </w:trPr>
        <w:tc>
          <w:tcPr>
            <w:tcW w:w="3299" w:type="pct"/>
            <w:shd w:val="clear" w:color="auto" w:fill="auto"/>
            <w:vAlign w:val="bottom"/>
            <w:hideMark/>
          </w:tcPr>
          <w:p w14:paraId="11CD34D5"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Experience of care</w:t>
            </w:r>
          </w:p>
        </w:tc>
        <w:tc>
          <w:tcPr>
            <w:tcW w:w="658" w:type="pct"/>
            <w:shd w:val="clear" w:color="auto" w:fill="auto"/>
            <w:noWrap/>
            <w:vAlign w:val="bottom"/>
            <w:hideMark/>
          </w:tcPr>
          <w:p w14:paraId="08708734" w14:textId="77777777" w:rsidR="00C54ED7" w:rsidRPr="00495586" w:rsidRDefault="00C54ED7" w:rsidP="00167817">
            <w:pPr>
              <w:rPr>
                <w:rFonts w:ascii="Calibri" w:eastAsia="Times New Roman" w:hAnsi="Calibri"/>
                <w:color w:val="000000"/>
              </w:rPr>
            </w:pPr>
          </w:p>
        </w:tc>
        <w:tc>
          <w:tcPr>
            <w:tcW w:w="1043" w:type="pct"/>
            <w:shd w:val="clear" w:color="auto" w:fill="auto"/>
            <w:noWrap/>
            <w:vAlign w:val="bottom"/>
            <w:hideMark/>
          </w:tcPr>
          <w:p w14:paraId="5FFF95BA"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r>
      <w:tr w:rsidR="00C54ED7" w:rsidRPr="00495586" w14:paraId="28291C60" w14:textId="77777777" w:rsidTr="00167817">
        <w:trPr>
          <w:trHeight w:val="300"/>
        </w:trPr>
        <w:tc>
          <w:tcPr>
            <w:tcW w:w="3299" w:type="pct"/>
            <w:shd w:val="clear" w:color="auto" w:fill="auto"/>
            <w:vAlign w:val="bottom"/>
            <w:hideMark/>
          </w:tcPr>
          <w:p w14:paraId="44660DA3"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Behavior change</w:t>
            </w:r>
          </w:p>
        </w:tc>
        <w:tc>
          <w:tcPr>
            <w:tcW w:w="658" w:type="pct"/>
            <w:shd w:val="clear" w:color="auto" w:fill="auto"/>
            <w:noWrap/>
            <w:vAlign w:val="bottom"/>
            <w:hideMark/>
          </w:tcPr>
          <w:p w14:paraId="1A260C0C" w14:textId="77777777" w:rsidR="00C54ED7" w:rsidRPr="00495586" w:rsidRDefault="00C54ED7" w:rsidP="00167817">
            <w:pPr>
              <w:rPr>
                <w:rFonts w:ascii="Calibri" w:eastAsia="Times New Roman" w:hAnsi="Calibri"/>
                <w:color w:val="000000"/>
              </w:rPr>
            </w:pPr>
          </w:p>
        </w:tc>
        <w:tc>
          <w:tcPr>
            <w:tcW w:w="1043" w:type="pct"/>
            <w:shd w:val="clear" w:color="auto" w:fill="auto"/>
            <w:noWrap/>
            <w:vAlign w:val="bottom"/>
            <w:hideMark/>
          </w:tcPr>
          <w:p w14:paraId="40A8D611"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r>
      <w:tr w:rsidR="00C54ED7" w:rsidRPr="00495586" w14:paraId="40A6972B" w14:textId="77777777" w:rsidTr="00167817">
        <w:trPr>
          <w:trHeight w:val="300"/>
        </w:trPr>
        <w:tc>
          <w:tcPr>
            <w:tcW w:w="5000" w:type="pct"/>
            <w:gridSpan w:val="3"/>
            <w:shd w:val="clear" w:color="auto" w:fill="auto"/>
            <w:noWrap/>
            <w:vAlign w:val="bottom"/>
            <w:hideMark/>
          </w:tcPr>
          <w:p w14:paraId="4C324C51" w14:textId="77777777" w:rsidR="00C54ED7" w:rsidRPr="00495586" w:rsidRDefault="00C54ED7" w:rsidP="00167817">
            <w:pPr>
              <w:jc w:val="center"/>
              <w:rPr>
                <w:rFonts w:ascii="Calibri" w:eastAsia="Times New Roman" w:hAnsi="Calibri"/>
                <w:b/>
                <w:bCs/>
                <w:color w:val="000000"/>
              </w:rPr>
            </w:pPr>
            <w:r w:rsidRPr="00495586">
              <w:rPr>
                <w:rFonts w:ascii="Calibri" w:eastAsia="Times New Roman" w:hAnsi="Calibri"/>
                <w:b/>
                <w:bCs/>
                <w:color w:val="000000"/>
              </w:rPr>
              <w:t>Impact</w:t>
            </w:r>
          </w:p>
        </w:tc>
      </w:tr>
      <w:tr w:rsidR="00C54ED7" w:rsidRPr="00495586" w14:paraId="60EA3CE1" w14:textId="77777777" w:rsidTr="00167817">
        <w:trPr>
          <w:trHeight w:val="300"/>
        </w:trPr>
        <w:tc>
          <w:tcPr>
            <w:tcW w:w="3299" w:type="pct"/>
            <w:shd w:val="clear" w:color="auto" w:fill="auto"/>
            <w:vAlign w:val="bottom"/>
            <w:hideMark/>
          </w:tcPr>
          <w:p w14:paraId="52021AFF"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Topic</w:t>
            </w:r>
          </w:p>
        </w:tc>
        <w:tc>
          <w:tcPr>
            <w:tcW w:w="658" w:type="pct"/>
            <w:shd w:val="clear" w:color="auto" w:fill="auto"/>
            <w:noWrap/>
            <w:vAlign w:val="bottom"/>
            <w:hideMark/>
          </w:tcPr>
          <w:p w14:paraId="35D28254"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Interviews</w:t>
            </w:r>
          </w:p>
        </w:tc>
        <w:tc>
          <w:tcPr>
            <w:tcW w:w="1043" w:type="pct"/>
            <w:shd w:val="clear" w:color="auto" w:fill="auto"/>
            <w:noWrap/>
            <w:vAlign w:val="bottom"/>
            <w:hideMark/>
          </w:tcPr>
          <w:p w14:paraId="67DE9440" w14:textId="77777777" w:rsidR="00C54ED7" w:rsidRPr="00495586" w:rsidRDefault="00C54ED7" w:rsidP="00167817">
            <w:pPr>
              <w:rPr>
                <w:rFonts w:ascii="Calibri" w:eastAsia="Times New Roman" w:hAnsi="Calibri"/>
                <w:i/>
                <w:iCs/>
                <w:color w:val="000000"/>
              </w:rPr>
            </w:pPr>
            <w:r w:rsidRPr="00495586">
              <w:rPr>
                <w:rFonts w:ascii="Calibri" w:eastAsia="Times New Roman" w:hAnsi="Calibri"/>
                <w:i/>
                <w:iCs/>
                <w:color w:val="000000"/>
              </w:rPr>
              <w:t>Literature Review</w:t>
            </w:r>
          </w:p>
        </w:tc>
      </w:tr>
      <w:tr w:rsidR="00C54ED7" w:rsidRPr="00495586" w14:paraId="029D65DB" w14:textId="77777777" w:rsidTr="00167817">
        <w:trPr>
          <w:trHeight w:val="300"/>
        </w:trPr>
        <w:tc>
          <w:tcPr>
            <w:tcW w:w="3299" w:type="pct"/>
            <w:shd w:val="clear" w:color="auto" w:fill="auto"/>
            <w:vAlign w:val="bottom"/>
            <w:hideMark/>
          </w:tcPr>
          <w:p w14:paraId="152E7795"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Reduce maternal and newborn mortality</w:t>
            </w:r>
          </w:p>
        </w:tc>
        <w:tc>
          <w:tcPr>
            <w:tcW w:w="658" w:type="pct"/>
            <w:shd w:val="clear" w:color="auto" w:fill="auto"/>
            <w:noWrap/>
            <w:vAlign w:val="bottom"/>
            <w:hideMark/>
          </w:tcPr>
          <w:p w14:paraId="32AE3B90" w14:textId="77777777" w:rsidR="00C54ED7" w:rsidRPr="00495586" w:rsidRDefault="00C54ED7" w:rsidP="00167817">
            <w:pPr>
              <w:rPr>
                <w:rFonts w:ascii="Calibri" w:eastAsia="Times New Roman" w:hAnsi="Calibri"/>
                <w:color w:val="000000"/>
              </w:rPr>
            </w:pPr>
          </w:p>
        </w:tc>
        <w:tc>
          <w:tcPr>
            <w:tcW w:w="1043" w:type="pct"/>
            <w:shd w:val="clear" w:color="auto" w:fill="auto"/>
            <w:noWrap/>
            <w:vAlign w:val="bottom"/>
            <w:hideMark/>
          </w:tcPr>
          <w:p w14:paraId="612FD223"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x*</w:t>
            </w:r>
          </w:p>
        </w:tc>
      </w:tr>
      <w:tr w:rsidR="00C54ED7" w:rsidRPr="00495586" w14:paraId="2550632A" w14:textId="77777777" w:rsidTr="00167817">
        <w:trPr>
          <w:trHeight w:val="300"/>
        </w:trPr>
        <w:tc>
          <w:tcPr>
            <w:tcW w:w="3299" w:type="pct"/>
            <w:shd w:val="clear" w:color="auto" w:fill="auto"/>
            <w:vAlign w:val="bottom"/>
            <w:hideMark/>
          </w:tcPr>
          <w:p w14:paraId="6B592D91"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Improve the experience of care</w:t>
            </w:r>
          </w:p>
        </w:tc>
        <w:tc>
          <w:tcPr>
            <w:tcW w:w="658" w:type="pct"/>
            <w:shd w:val="clear" w:color="auto" w:fill="auto"/>
            <w:noWrap/>
            <w:vAlign w:val="bottom"/>
            <w:hideMark/>
          </w:tcPr>
          <w:p w14:paraId="5735F78E" w14:textId="77777777" w:rsidR="00C54ED7" w:rsidRPr="00495586" w:rsidRDefault="00C54ED7" w:rsidP="00167817">
            <w:pPr>
              <w:rPr>
                <w:rFonts w:ascii="Calibri" w:eastAsia="Times New Roman" w:hAnsi="Calibri"/>
                <w:color w:val="000000"/>
              </w:rPr>
            </w:pPr>
          </w:p>
        </w:tc>
        <w:tc>
          <w:tcPr>
            <w:tcW w:w="1043" w:type="pct"/>
            <w:shd w:val="clear" w:color="auto" w:fill="auto"/>
            <w:noWrap/>
            <w:vAlign w:val="bottom"/>
            <w:hideMark/>
          </w:tcPr>
          <w:p w14:paraId="4C66F84C" w14:textId="77777777" w:rsidR="00C54ED7" w:rsidRPr="00495586" w:rsidRDefault="00C54ED7" w:rsidP="00167817">
            <w:pPr>
              <w:rPr>
                <w:rFonts w:ascii="Calibri" w:eastAsia="Times New Roman" w:hAnsi="Calibri"/>
                <w:color w:val="000000"/>
              </w:rPr>
            </w:pPr>
            <w:r w:rsidRPr="00495586">
              <w:rPr>
                <w:rFonts w:ascii="Calibri" w:eastAsia="Times New Roman" w:hAnsi="Calibri"/>
                <w:color w:val="000000"/>
              </w:rPr>
              <w:t xml:space="preserve">x </w:t>
            </w:r>
          </w:p>
        </w:tc>
      </w:tr>
    </w:tbl>
    <w:p w14:paraId="17F8F6C9" w14:textId="77777777" w:rsidR="00C54ED7" w:rsidRPr="00495586" w:rsidRDefault="00C54ED7" w:rsidP="00167817">
      <w:pPr>
        <w:jc w:val="both"/>
        <w:rPr>
          <w:rFonts w:ascii="Calibri" w:hAnsi="Calibri"/>
          <w:sz w:val="16"/>
          <w:szCs w:val="16"/>
        </w:rPr>
      </w:pPr>
      <w:r w:rsidRPr="00495586">
        <w:rPr>
          <w:rFonts w:ascii="Calibri" w:hAnsi="Calibri"/>
        </w:rPr>
        <w:tab/>
      </w:r>
    </w:p>
    <w:p w14:paraId="45203D28" w14:textId="77777777" w:rsidR="00C54ED7" w:rsidRPr="00495586" w:rsidRDefault="00C54ED7" w:rsidP="00167817">
      <w:pPr>
        <w:ind w:firstLine="720"/>
        <w:jc w:val="both"/>
        <w:rPr>
          <w:rFonts w:ascii="Calibri" w:hAnsi="Calibri"/>
          <w:sz w:val="20"/>
          <w:szCs w:val="20"/>
        </w:rPr>
      </w:pPr>
      <w:r w:rsidRPr="00495586">
        <w:rPr>
          <w:rFonts w:ascii="Calibri" w:hAnsi="Calibri"/>
          <w:sz w:val="20"/>
          <w:szCs w:val="20"/>
        </w:rPr>
        <w:t>* including secondary quantitative data</w:t>
      </w:r>
    </w:p>
    <w:p w14:paraId="00D713F5" w14:textId="77777777" w:rsidR="00C54ED7" w:rsidRPr="00495586" w:rsidRDefault="00C54ED7" w:rsidP="00167817">
      <w:pPr>
        <w:rPr>
          <w:rFonts w:ascii="Calibri" w:hAnsi="Calibri"/>
        </w:rPr>
      </w:pPr>
    </w:p>
    <w:p w14:paraId="56254B1C" w14:textId="77777777" w:rsidR="00C54ED7" w:rsidRPr="00495586" w:rsidRDefault="00C54ED7" w:rsidP="00167817">
      <w:pPr>
        <w:rPr>
          <w:rFonts w:ascii="Calibri" w:hAnsi="Calibri"/>
        </w:rPr>
      </w:pPr>
    </w:p>
    <w:p w14:paraId="6FBF5859" w14:textId="77777777" w:rsidR="00C54ED7" w:rsidRPr="00495586" w:rsidRDefault="00C54ED7" w:rsidP="00167817">
      <w:pPr>
        <w:pStyle w:val="Heading1"/>
        <w:numPr>
          <w:ilvl w:val="0"/>
          <w:numId w:val="0"/>
        </w:numPr>
      </w:pPr>
      <w:bookmarkStart w:id="47" w:name="_Toc463017220"/>
      <w:bookmarkStart w:id="48" w:name="_Toc474017276"/>
      <w:r w:rsidRPr="00495586">
        <w:lastRenderedPageBreak/>
        <w:t>Appendix 3: Qualitative sampling matrix</w:t>
      </w:r>
      <w:bookmarkEnd w:id="47"/>
      <w:bookmarkEnd w:id="48"/>
    </w:p>
    <w:p w14:paraId="1AAD3835" w14:textId="77777777" w:rsidR="00C54ED7" w:rsidRPr="00495586" w:rsidRDefault="00C54ED7" w:rsidP="00167817"/>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78"/>
        <w:gridCol w:w="2419"/>
        <w:gridCol w:w="3042"/>
      </w:tblGrid>
      <w:tr w:rsidR="00C54ED7" w:rsidRPr="00495586" w14:paraId="5C1C3ECA" w14:textId="77777777" w:rsidTr="00167817">
        <w:trPr>
          <w:trHeight w:val="332"/>
        </w:trPr>
        <w:tc>
          <w:tcPr>
            <w:tcW w:w="0" w:type="auto"/>
            <w:shd w:val="clear" w:color="auto" w:fill="auto"/>
          </w:tcPr>
          <w:p w14:paraId="0252160F" w14:textId="77777777" w:rsidR="00C54ED7" w:rsidRPr="00495586" w:rsidRDefault="00C54ED7" w:rsidP="00167817">
            <w:pPr>
              <w:rPr>
                <w:rFonts w:ascii="Calibri" w:hAnsi="Calibri"/>
                <w:b/>
              </w:rPr>
            </w:pPr>
            <w:r w:rsidRPr="00495586">
              <w:rPr>
                <w:rFonts w:ascii="Calibri" w:hAnsi="Calibri"/>
                <w:b/>
              </w:rPr>
              <w:t>Health Sector</w:t>
            </w:r>
          </w:p>
        </w:tc>
        <w:tc>
          <w:tcPr>
            <w:tcW w:w="0" w:type="auto"/>
            <w:shd w:val="clear" w:color="auto" w:fill="auto"/>
          </w:tcPr>
          <w:p w14:paraId="2224F7E5" w14:textId="77777777" w:rsidR="00C54ED7" w:rsidRPr="00495586" w:rsidRDefault="00C54ED7" w:rsidP="00167817">
            <w:pPr>
              <w:rPr>
                <w:rFonts w:ascii="Calibri" w:hAnsi="Calibri"/>
                <w:b/>
              </w:rPr>
            </w:pPr>
            <w:r w:rsidRPr="00495586">
              <w:rPr>
                <w:rFonts w:ascii="Calibri" w:hAnsi="Calibri"/>
                <w:b/>
              </w:rPr>
              <w:t>Role</w:t>
            </w:r>
          </w:p>
        </w:tc>
        <w:tc>
          <w:tcPr>
            <w:tcW w:w="0" w:type="auto"/>
            <w:shd w:val="clear" w:color="auto" w:fill="auto"/>
          </w:tcPr>
          <w:p w14:paraId="7F46D9BE" w14:textId="77777777" w:rsidR="00C54ED7" w:rsidRPr="00495586" w:rsidRDefault="00C54ED7" w:rsidP="00167817">
            <w:pPr>
              <w:rPr>
                <w:rFonts w:ascii="Calibri" w:hAnsi="Calibri"/>
                <w:b/>
              </w:rPr>
            </w:pPr>
            <w:r w:rsidRPr="00495586">
              <w:rPr>
                <w:rFonts w:ascii="Calibri" w:hAnsi="Calibri"/>
                <w:b/>
              </w:rPr>
              <w:t>Level</w:t>
            </w:r>
          </w:p>
        </w:tc>
      </w:tr>
      <w:tr w:rsidR="00C54ED7" w:rsidRPr="00495586" w14:paraId="3908843D" w14:textId="77777777" w:rsidTr="00167817">
        <w:trPr>
          <w:trHeight w:val="293"/>
        </w:trPr>
        <w:tc>
          <w:tcPr>
            <w:tcW w:w="0" w:type="auto"/>
            <w:vMerge w:val="restart"/>
            <w:shd w:val="clear" w:color="auto" w:fill="auto"/>
          </w:tcPr>
          <w:p w14:paraId="42A1B375" w14:textId="77777777" w:rsidR="00C54ED7" w:rsidRPr="00495586" w:rsidRDefault="00C54ED7" w:rsidP="00167817">
            <w:pPr>
              <w:rPr>
                <w:rFonts w:ascii="Calibri" w:hAnsi="Calibri"/>
              </w:rPr>
            </w:pPr>
            <w:r w:rsidRPr="00495586">
              <w:rPr>
                <w:rFonts w:ascii="Calibri" w:hAnsi="Calibri"/>
              </w:rPr>
              <w:t>Public Health Sector</w:t>
            </w:r>
          </w:p>
        </w:tc>
        <w:tc>
          <w:tcPr>
            <w:tcW w:w="0" w:type="auto"/>
            <w:vMerge w:val="restart"/>
            <w:shd w:val="clear" w:color="auto" w:fill="auto"/>
          </w:tcPr>
          <w:p w14:paraId="506E74CE" w14:textId="77777777" w:rsidR="00C54ED7" w:rsidRPr="00495586" w:rsidRDefault="00C54ED7" w:rsidP="00167817">
            <w:pPr>
              <w:rPr>
                <w:rFonts w:ascii="Calibri" w:hAnsi="Calibri"/>
              </w:rPr>
            </w:pPr>
            <w:r w:rsidRPr="00495586">
              <w:rPr>
                <w:rFonts w:ascii="Calibri" w:hAnsi="Calibri"/>
              </w:rPr>
              <w:t>Policy / administration</w:t>
            </w:r>
          </w:p>
        </w:tc>
        <w:tc>
          <w:tcPr>
            <w:tcW w:w="0" w:type="auto"/>
            <w:shd w:val="clear" w:color="auto" w:fill="auto"/>
          </w:tcPr>
          <w:p w14:paraId="3883F2DB" w14:textId="77777777" w:rsidR="00C54ED7" w:rsidRPr="00495586" w:rsidRDefault="00C54ED7" w:rsidP="00167817">
            <w:pPr>
              <w:rPr>
                <w:rFonts w:ascii="Calibri" w:hAnsi="Calibri"/>
              </w:rPr>
            </w:pPr>
            <w:r w:rsidRPr="00495586">
              <w:rPr>
                <w:rFonts w:ascii="Calibri" w:hAnsi="Calibri"/>
              </w:rPr>
              <w:t>National</w:t>
            </w:r>
          </w:p>
        </w:tc>
      </w:tr>
      <w:tr w:rsidR="00C54ED7" w:rsidRPr="00495586" w14:paraId="2651A979" w14:textId="77777777" w:rsidTr="00167817">
        <w:trPr>
          <w:trHeight w:val="293"/>
        </w:trPr>
        <w:tc>
          <w:tcPr>
            <w:tcW w:w="0" w:type="auto"/>
            <w:vMerge/>
            <w:shd w:val="clear" w:color="auto" w:fill="auto"/>
          </w:tcPr>
          <w:p w14:paraId="16C5F958" w14:textId="77777777" w:rsidR="00C54ED7" w:rsidRPr="00495586" w:rsidRDefault="00C54ED7" w:rsidP="00167817">
            <w:pPr>
              <w:rPr>
                <w:rFonts w:ascii="Calibri" w:hAnsi="Calibri"/>
              </w:rPr>
            </w:pPr>
          </w:p>
        </w:tc>
        <w:tc>
          <w:tcPr>
            <w:tcW w:w="0" w:type="auto"/>
            <w:vMerge/>
            <w:shd w:val="clear" w:color="auto" w:fill="auto"/>
          </w:tcPr>
          <w:p w14:paraId="43FB6EFF" w14:textId="77777777" w:rsidR="00C54ED7" w:rsidRPr="00495586" w:rsidRDefault="00C54ED7" w:rsidP="00167817">
            <w:pPr>
              <w:rPr>
                <w:rFonts w:ascii="Calibri" w:hAnsi="Calibri"/>
              </w:rPr>
            </w:pPr>
          </w:p>
        </w:tc>
        <w:tc>
          <w:tcPr>
            <w:tcW w:w="0" w:type="auto"/>
            <w:shd w:val="clear" w:color="auto" w:fill="auto"/>
          </w:tcPr>
          <w:p w14:paraId="1FDE1829" w14:textId="77777777" w:rsidR="00C54ED7" w:rsidRPr="00495586" w:rsidRDefault="00C54ED7" w:rsidP="00167817">
            <w:pPr>
              <w:rPr>
                <w:rFonts w:ascii="Calibri" w:hAnsi="Calibri"/>
              </w:rPr>
            </w:pPr>
            <w:r w:rsidRPr="00495586">
              <w:rPr>
                <w:rFonts w:ascii="Calibri" w:hAnsi="Calibri"/>
              </w:rPr>
              <w:t>Sub-National</w:t>
            </w:r>
          </w:p>
        </w:tc>
      </w:tr>
      <w:tr w:rsidR="00C54ED7" w:rsidRPr="00495586" w14:paraId="09DB39E0" w14:textId="77777777" w:rsidTr="00167817">
        <w:trPr>
          <w:trHeight w:val="293"/>
        </w:trPr>
        <w:tc>
          <w:tcPr>
            <w:tcW w:w="0" w:type="auto"/>
            <w:vMerge/>
            <w:shd w:val="clear" w:color="auto" w:fill="auto"/>
          </w:tcPr>
          <w:p w14:paraId="25DF52DC" w14:textId="77777777" w:rsidR="00C54ED7" w:rsidRPr="00495586" w:rsidRDefault="00C54ED7" w:rsidP="00167817">
            <w:pPr>
              <w:rPr>
                <w:rFonts w:ascii="Calibri" w:hAnsi="Calibri"/>
              </w:rPr>
            </w:pPr>
          </w:p>
        </w:tc>
        <w:tc>
          <w:tcPr>
            <w:tcW w:w="0" w:type="auto"/>
            <w:vMerge w:val="restart"/>
            <w:shd w:val="clear" w:color="auto" w:fill="auto"/>
          </w:tcPr>
          <w:p w14:paraId="037A9BD7" w14:textId="77777777" w:rsidR="00C54ED7" w:rsidRPr="00495586" w:rsidRDefault="00C54ED7" w:rsidP="00167817">
            <w:pPr>
              <w:rPr>
                <w:rFonts w:ascii="Calibri" w:hAnsi="Calibri"/>
              </w:rPr>
            </w:pPr>
            <w:r w:rsidRPr="00495586">
              <w:rPr>
                <w:rFonts w:ascii="Calibri" w:hAnsi="Calibri"/>
              </w:rPr>
              <w:t>Service delivery</w:t>
            </w:r>
          </w:p>
        </w:tc>
        <w:tc>
          <w:tcPr>
            <w:tcW w:w="0" w:type="auto"/>
            <w:shd w:val="clear" w:color="auto" w:fill="auto"/>
          </w:tcPr>
          <w:p w14:paraId="11B93963" w14:textId="77777777" w:rsidR="00C54ED7" w:rsidRPr="00495586" w:rsidRDefault="00C54ED7" w:rsidP="00167817">
            <w:pPr>
              <w:rPr>
                <w:rFonts w:ascii="Calibri" w:hAnsi="Calibri"/>
              </w:rPr>
            </w:pPr>
            <w:r w:rsidRPr="00495586">
              <w:rPr>
                <w:rFonts w:ascii="Calibri" w:hAnsi="Calibri"/>
              </w:rPr>
              <w:t>National</w:t>
            </w:r>
          </w:p>
        </w:tc>
      </w:tr>
      <w:tr w:rsidR="00C54ED7" w:rsidRPr="00495586" w14:paraId="6CBE6E84" w14:textId="77777777" w:rsidTr="00167817">
        <w:trPr>
          <w:trHeight w:val="293"/>
        </w:trPr>
        <w:tc>
          <w:tcPr>
            <w:tcW w:w="0" w:type="auto"/>
            <w:vMerge/>
            <w:shd w:val="clear" w:color="auto" w:fill="auto"/>
          </w:tcPr>
          <w:p w14:paraId="3A47EE9D" w14:textId="77777777" w:rsidR="00C54ED7" w:rsidRPr="00495586" w:rsidRDefault="00C54ED7" w:rsidP="00167817">
            <w:pPr>
              <w:rPr>
                <w:rFonts w:ascii="Calibri" w:hAnsi="Calibri"/>
              </w:rPr>
            </w:pPr>
          </w:p>
        </w:tc>
        <w:tc>
          <w:tcPr>
            <w:tcW w:w="0" w:type="auto"/>
            <w:vMerge/>
            <w:shd w:val="clear" w:color="auto" w:fill="auto"/>
          </w:tcPr>
          <w:p w14:paraId="7499C543" w14:textId="77777777" w:rsidR="00C54ED7" w:rsidRPr="00495586" w:rsidRDefault="00C54ED7" w:rsidP="00167817">
            <w:pPr>
              <w:rPr>
                <w:rFonts w:ascii="Calibri" w:hAnsi="Calibri"/>
              </w:rPr>
            </w:pPr>
          </w:p>
        </w:tc>
        <w:tc>
          <w:tcPr>
            <w:tcW w:w="0" w:type="auto"/>
            <w:shd w:val="clear" w:color="auto" w:fill="auto"/>
          </w:tcPr>
          <w:p w14:paraId="4A319F70" w14:textId="77777777" w:rsidR="00C54ED7" w:rsidRPr="00495586" w:rsidRDefault="00C54ED7" w:rsidP="00167817">
            <w:pPr>
              <w:rPr>
                <w:rFonts w:ascii="Calibri" w:hAnsi="Calibri"/>
              </w:rPr>
            </w:pPr>
            <w:r w:rsidRPr="00495586">
              <w:rPr>
                <w:rFonts w:ascii="Calibri" w:hAnsi="Calibri"/>
              </w:rPr>
              <w:t>Sub-National</w:t>
            </w:r>
          </w:p>
        </w:tc>
      </w:tr>
      <w:tr w:rsidR="00C54ED7" w:rsidRPr="00495586" w14:paraId="16F04AFA" w14:textId="77777777" w:rsidTr="00167817">
        <w:trPr>
          <w:trHeight w:val="293"/>
        </w:trPr>
        <w:tc>
          <w:tcPr>
            <w:tcW w:w="0" w:type="auto"/>
            <w:vMerge/>
            <w:shd w:val="clear" w:color="auto" w:fill="auto"/>
          </w:tcPr>
          <w:p w14:paraId="60A2AE32" w14:textId="77777777" w:rsidR="00C54ED7" w:rsidRPr="00495586" w:rsidRDefault="00C54ED7" w:rsidP="00167817">
            <w:pPr>
              <w:rPr>
                <w:rFonts w:ascii="Calibri" w:hAnsi="Calibri"/>
              </w:rPr>
            </w:pPr>
          </w:p>
        </w:tc>
        <w:tc>
          <w:tcPr>
            <w:tcW w:w="0" w:type="auto"/>
            <w:vMerge/>
            <w:shd w:val="clear" w:color="auto" w:fill="auto"/>
          </w:tcPr>
          <w:p w14:paraId="5C0191E6" w14:textId="77777777" w:rsidR="00C54ED7" w:rsidRPr="00495586" w:rsidRDefault="00C54ED7" w:rsidP="00167817">
            <w:pPr>
              <w:rPr>
                <w:rFonts w:ascii="Calibri" w:hAnsi="Calibri"/>
              </w:rPr>
            </w:pPr>
          </w:p>
        </w:tc>
        <w:tc>
          <w:tcPr>
            <w:tcW w:w="0" w:type="auto"/>
            <w:shd w:val="clear" w:color="auto" w:fill="auto"/>
          </w:tcPr>
          <w:p w14:paraId="4347074F" w14:textId="77777777" w:rsidR="00C54ED7" w:rsidRPr="00495586" w:rsidRDefault="00C54ED7" w:rsidP="00167817">
            <w:pPr>
              <w:rPr>
                <w:rFonts w:ascii="Calibri" w:hAnsi="Calibri"/>
              </w:rPr>
            </w:pPr>
            <w:r w:rsidRPr="00495586">
              <w:rPr>
                <w:rFonts w:ascii="Calibri" w:hAnsi="Calibri"/>
              </w:rPr>
              <w:t>Facility (Manager/Director)</w:t>
            </w:r>
          </w:p>
        </w:tc>
      </w:tr>
      <w:tr w:rsidR="00C54ED7" w:rsidRPr="00495586" w14:paraId="7E16BE5F" w14:textId="77777777" w:rsidTr="00167817">
        <w:trPr>
          <w:trHeight w:val="293"/>
        </w:trPr>
        <w:tc>
          <w:tcPr>
            <w:tcW w:w="0" w:type="auto"/>
            <w:vMerge/>
            <w:shd w:val="clear" w:color="auto" w:fill="auto"/>
          </w:tcPr>
          <w:p w14:paraId="1B79142B" w14:textId="77777777" w:rsidR="00C54ED7" w:rsidRPr="00495586" w:rsidRDefault="00C54ED7" w:rsidP="00167817">
            <w:pPr>
              <w:rPr>
                <w:rFonts w:ascii="Calibri" w:hAnsi="Calibri"/>
              </w:rPr>
            </w:pPr>
          </w:p>
        </w:tc>
        <w:tc>
          <w:tcPr>
            <w:tcW w:w="0" w:type="auto"/>
            <w:vMerge w:val="restart"/>
            <w:shd w:val="clear" w:color="auto" w:fill="auto"/>
          </w:tcPr>
          <w:p w14:paraId="0F0763B5" w14:textId="77777777" w:rsidR="00C54ED7" w:rsidRPr="00495586" w:rsidRDefault="00C54ED7" w:rsidP="00167817">
            <w:pPr>
              <w:rPr>
                <w:rFonts w:ascii="Calibri" w:hAnsi="Calibri"/>
              </w:rPr>
            </w:pPr>
            <w:r w:rsidRPr="00495586">
              <w:rPr>
                <w:rFonts w:ascii="Calibri" w:hAnsi="Calibri"/>
              </w:rPr>
              <w:t>Regulation</w:t>
            </w:r>
          </w:p>
        </w:tc>
        <w:tc>
          <w:tcPr>
            <w:tcW w:w="0" w:type="auto"/>
            <w:shd w:val="clear" w:color="auto" w:fill="auto"/>
          </w:tcPr>
          <w:p w14:paraId="2988BF11" w14:textId="77777777" w:rsidR="00C54ED7" w:rsidRPr="00495586" w:rsidRDefault="00C54ED7" w:rsidP="00167817">
            <w:pPr>
              <w:rPr>
                <w:rFonts w:ascii="Calibri" w:hAnsi="Calibri"/>
              </w:rPr>
            </w:pPr>
            <w:r w:rsidRPr="00495586">
              <w:rPr>
                <w:rFonts w:ascii="Calibri" w:hAnsi="Calibri"/>
              </w:rPr>
              <w:t>National</w:t>
            </w:r>
          </w:p>
        </w:tc>
      </w:tr>
      <w:tr w:rsidR="00C54ED7" w:rsidRPr="00495586" w14:paraId="11179092" w14:textId="77777777" w:rsidTr="00167817">
        <w:trPr>
          <w:trHeight w:val="293"/>
        </w:trPr>
        <w:tc>
          <w:tcPr>
            <w:tcW w:w="0" w:type="auto"/>
            <w:vMerge/>
            <w:shd w:val="clear" w:color="auto" w:fill="auto"/>
          </w:tcPr>
          <w:p w14:paraId="4992427D" w14:textId="77777777" w:rsidR="00C54ED7" w:rsidRPr="00495586" w:rsidRDefault="00C54ED7" w:rsidP="00167817">
            <w:pPr>
              <w:rPr>
                <w:rFonts w:ascii="Calibri" w:hAnsi="Calibri"/>
              </w:rPr>
            </w:pPr>
          </w:p>
        </w:tc>
        <w:tc>
          <w:tcPr>
            <w:tcW w:w="0" w:type="auto"/>
            <w:vMerge/>
            <w:shd w:val="clear" w:color="auto" w:fill="auto"/>
          </w:tcPr>
          <w:p w14:paraId="0B0D988B" w14:textId="77777777" w:rsidR="00C54ED7" w:rsidRPr="00495586" w:rsidRDefault="00C54ED7" w:rsidP="00167817">
            <w:pPr>
              <w:rPr>
                <w:rFonts w:ascii="Calibri" w:hAnsi="Calibri"/>
              </w:rPr>
            </w:pPr>
          </w:p>
        </w:tc>
        <w:tc>
          <w:tcPr>
            <w:tcW w:w="0" w:type="auto"/>
            <w:shd w:val="clear" w:color="auto" w:fill="auto"/>
          </w:tcPr>
          <w:p w14:paraId="23A1CBE3" w14:textId="77777777" w:rsidR="00C54ED7" w:rsidRPr="00495586" w:rsidRDefault="00C54ED7" w:rsidP="00167817">
            <w:pPr>
              <w:rPr>
                <w:rFonts w:ascii="Calibri" w:hAnsi="Calibri"/>
              </w:rPr>
            </w:pPr>
            <w:r w:rsidRPr="00495586">
              <w:rPr>
                <w:rFonts w:ascii="Calibri" w:hAnsi="Calibri"/>
              </w:rPr>
              <w:t>Sub-National</w:t>
            </w:r>
          </w:p>
        </w:tc>
      </w:tr>
      <w:tr w:rsidR="00C54ED7" w:rsidRPr="00495586" w14:paraId="4ED718A6" w14:textId="77777777" w:rsidTr="00167817">
        <w:trPr>
          <w:trHeight w:val="293"/>
        </w:trPr>
        <w:tc>
          <w:tcPr>
            <w:tcW w:w="0" w:type="auto"/>
            <w:vMerge w:val="restart"/>
            <w:shd w:val="clear" w:color="auto" w:fill="auto"/>
          </w:tcPr>
          <w:p w14:paraId="5011E0FE" w14:textId="77777777" w:rsidR="00C54ED7" w:rsidRPr="00495586" w:rsidRDefault="00C54ED7" w:rsidP="00167817">
            <w:pPr>
              <w:rPr>
                <w:rFonts w:ascii="Calibri" w:hAnsi="Calibri"/>
              </w:rPr>
            </w:pPr>
            <w:r w:rsidRPr="00495586">
              <w:rPr>
                <w:rFonts w:ascii="Calibri" w:hAnsi="Calibri"/>
              </w:rPr>
              <w:t>Private Health Sector</w:t>
            </w:r>
          </w:p>
        </w:tc>
        <w:tc>
          <w:tcPr>
            <w:tcW w:w="0" w:type="auto"/>
            <w:vMerge w:val="restart"/>
            <w:shd w:val="clear" w:color="auto" w:fill="auto"/>
          </w:tcPr>
          <w:p w14:paraId="58F153B4" w14:textId="77777777" w:rsidR="00C54ED7" w:rsidRPr="00495586" w:rsidRDefault="00C54ED7" w:rsidP="00167817">
            <w:pPr>
              <w:rPr>
                <w:rFonts w:ascii="Calibri" w:hAnsi="Calibri"/>
              </w:rPr>
            </w:pPr>
            <w:r w:rsidRPr="00495586">
              <w:rPr>
                <w:rFonts w:ascii="Calibri" w:hAnsi="Calibri"/>
              </w:rPr>
              <w:t>Policy / administration</w:t>
            </w:r>
          </w:p>
        </w:tc>
        <w:tc>
          <w:tcPr>
            <w:tcW w:w="0" w:type="auto"/>
            <w:shd w:val="clear" w:color="auto" w:fill="auto"/>
          </w:tcPr>
          <w:p w14:paraId="3D24FBA7" w14:textId="77777777" w:rsidR="00C54ED7" w:rsidRPr="00495586" w:rsidRDefault="00C54ED7" w:rsidP="00167817">
            <w:pPr>
              <w:rPr>
                <w:rFonts w:ascii="Calibri" w:hAnsi="Calibri"/>
              </w:rPr>
            </w:pPr>
            <w:r w:rsidRPr="00495586">
              <w:rPr>
                <w:rFonts w:ascii="Calibri" w:hAnsi="Calibri"/>
              </w:rPr>
              <w:t>National</w:t>
            </w:r>
          </w:p>
        </w:tc>
      </w:tr>
      <w:tr w:rsidR="00C54ED7" w:rsidRPr="00495586" w14:paraId="0F0BE8DA" w14:textId="77777777" w:rsidTr="00167817">
        <w:trPr>
          <w:trHeight w:val="293"/>
        </w:trPr>
        <w:tc>
          <w:tcPr>
            <w:tcW w:w="0" w:type="auto"/>
            <w:vMerge/>
            <w:shd w:val="clear" w:color="auto" w:fill="auto"/>
          </w:tcPr>
          <w:p w14:paraId="2CD9701F" w14:textId="77777777" w:rsidR="00C54ED7" w:rsidRPr="00495586" w:rsidRDefault="00C54ED7" w:rsidP="00167817">
            <w:pPr>
              <w:rPr>
                <w:rFonts w:ascii="Calibri" w:hAnsi="Calibri"/>
              </w:rPr>
            </w:pPr>
          </w:p>
        </w:tc>
        <w:tc>
          <w:tcPr>
            <w:tcW w:w="0" w:type="auto"/>
            <w:vMerge/>
            <w:shd w:val="clear" w:color="auto" w:fill="auto"/>
          </w:tcPr>
          <w:p w14:paraId="2CAF2A9B" w14:textId="77777777" w:rsidR="00C54ED7" w:rsidRPr="00495586" w:rsidRDefault="00C54ED7" w:rsidP="00167817">
            <w:pPr>
              <w:rPr>
                <w:rFonts w:ascii="Calibri" w:hAnsi="Calibri"/>
              </w:rPr>
            </w:pPr>
          </w:p>
        </w:tc>
        <w:tc>
          <w:tcPr>
            <w:tcW w:w="0" w:type="auto"/>
            <w:shd w:val="clear" w:color="auto" w:fill="auto"/>
          </w:tcPr>
          <w:p w14:paraId="570251E0" w14:textId="77777777" w:rsidR="00C54ED7" w:rsidRPr="00495586" w:rsidRDefault="00C54ED7" w:rsidP="00167817">
            <w:pPr>
              <w:rPr>
                <w:rFonts w:ascii="Calibri" w:hAnsi="Calibri"/>
              </w:rPr>
            </w:pPr>
            <w:r w:rsidRPr="00495586">
              <w:rPr>
                <w:rFonts w:ascii="Calibri" w:hAnsi="Calibri"/>
              </w:rPr>
              <w:t>Sub-National</w:t>
            </w:r>
          </w:p>
        </w:tc>
      </w:tr>
      <w:tr w:rsidR="00C54ED7" w:rsidRPr="00495586" w14:paraId="36D8B885" w14:textId="77777777" w:rsidTr="00167817">
        <w:trPr>
          <w:trHeight w:val="293"/>
        </w:trPr>
        <w:tc>
          <w:tcPr>
            <w:tcW w:w="0" w:type="auto"/>
            <w:vMerge/>
            <w:shd w:val="clear" w:color="auto" w:fill="auto"/>
          </w:tcPr>
          <w:p w14:paraId="56F0AAF1" w14:textId="77777777" w:rsidR="00C54ED7" w:rsidRPr="00495586" w:rsidRDefault="00C54ED7" w:rsidP="00167817">
            <w:pPr>
              <w:rPr>
                <w:rFonts w:ascii="Calibri" w:hAnsi="Calibri"/>
              </w:rPr>
            </w:pPr>
          </w:p>
        </w:tc>
        <w:tc>
          <w:tcPr>
            <w:tcW w:w="0" w:type="auto"/>
            <w:vMerge w:val="restart"/>
            <w:shd w:val="clear" w:color="auto" w:fill="auto"/>
          </w:tcPr>
          <w:p w14:paraId="69DABEC8" w14:textId="77777777" w:rsidR="00C54ED7" w:rsidRPr="00495586" w:rsidRDefault="00C54ED7" w:rsidP="00167817">
            <w:pPr>
              <w:rPr>
                <w:rFonts w:ascii="Calibri" w:hAnsi="Calibri"/>
              </w:rPr>
            </w:pPr>
            <w:r w:rsidRPr="00495586">
              <w:rPr>
                <w:rFonts w:ascii="Calibri" w:hAnsi="Calibri"/>
              </w:rPr>
              <w:t>Service delivery</w:t>
            </w:r>
          </w:p>
        </w:tc>
        <w:tc>
          <w:tcPr>
            <w:tcW w:w="0" w:type="auto"/>
            <w:shd w:val="clear" w:color="auto" w:fill="auto"/>
          </w:tcPr>
          <w:p w14:paraId="07D5F9B1" w14:textId="77777777" w:rsidR="00C54ED7" w:rsidRPr="00495586" w:rsidRDefault="00C54ED7" w:rsidP="00167817">
            <w:pPr>
              <w:rPr>
                <w:rFonts w:ascii="Calibri" w:hAnsi="Calibri"/>
              </w:rPr>
            </w:pPr>
            <w:r w:rsidRPr="00495586">
              <w:rPr>
                <w:rFonts w:ascii="Calibri" w:hAnsi="Calibri"/>
              </w:rPr>
              <w:t>National</w:t>
            </w:r>
          </w:p>
        </w:tc>
      </w:tr>
      <w:tr w:rsidR="00C54ED7" w:rsidRPr="00495586" w14:paraId="579A6E22" w14:textId="77777777" w:rsidTr="00167817">
        <w:trPr>
          <w:trHeight w:val="293"/>
        </w:trPr>
        <w:tc>
          <w:tcPr>
            <w:tcW w:w="0" w:type="auto"/>
            <w:vMerge/>
            <w:shd w:val="clear" w:color="auto" w:fill="auto"/>
          </w:tcPr>
          <w:p w14:paraId="332B8927" w14:textId="77777777" w:rsidR="00C54ED7" w:rsidRPr="00495586" w:rsidRDefault="00C54ED7" w:rsidP="00167817">
            <w:pPr>
              <w:rPr>
                <w:rFonts w:ascii="Calibri" w:hAnsi="Calibri"/>
              </w:rPr>
            </w:pPr>
          </w:p>
        </w:tc>
        <w:tc>
          <w:tcPr>
            <w:tcW w:w="0" w:type="auto"/>
            <w:vMerge/>
            <w:shd w:val="clear" w:color="auto" w:fill="auto"/>
          </w:tcPr>
          <w:p w14:paraId="283977E8" w14:textId="77777777" w:rsidR="00C54ED7" w:rsidRPr="00495586" w:rsidRDefault="00C54ED7" w:rsidP="00167817">
            <w:pPr>
              <w:rPr>
                <w:rFonts w:ascii="Calibri" w:hAnsi="Calibri"/>
              </w:rPr>
            </w:pPr>
          </w:p>
        </w:tc>
        <w:tc>
          <w:tcPr>
            <w:tcW w:w="0" w:type="auto"/>
            <w:shd w:val="clear" w:color="auto" w:fill="auto"/>
          </w:tcPr>
          <w:p w14:paraId="3FB9D7D9" w14:textId="77777777" w:rsidR="00C54ED7" w:rsidRPr="00495586" w:rsidRDefault="00C54ED7" w:rsidP="00167817">
            <w:pPr>
              <w:rPr>
                <w:rFonts w:ascii="Calibri" w:hAnsi="Calibri"/>
              </w:rPr>
            </w:pPr>
            <w:r w:rsidRPr="00495586">
              <w:rPr>
                <w:rFonts w:ascii="Calibri" w:hAnsi="Calibri"/>
              </w:rPr>
              <w:t>Sub-National</w:t>
            </w:r>
          </w:p>
        </w:tc>
      </w:tr>
      <w:tr w:rsidR="00C54ED7" w:rsidRPr="00495586" w14:paraId="7B244971" w14:textId="77777777" w:rsidTr="00167817">
        <w:trPr>
          <w:trHeight w:val="293"/>
        </w:trPr>
        <w:tc>
          <w:tcPr>
            <w:tcW w:w="0" w:type="auto"/>
            <w:vMerge/>
            <w:shd w:val="clear" w:color="auto" w:fill="auto"/>
          </w:tcPr>
          <w:p w14:paraId="5A7FE112" w14:textId="77777777" w:rsidR="00C54ED7" w:rsidRPr="00495586" w:rsidRDefault="00C54ED7" w:rsidP="00167817">
            <w:pPr>
              <w:rPr>
                <w:rFonts w:ascii="Calibri" w:hAnsi="Calibri"/>
              </w:rPr>
            </w:pPr>
          </w:p>
        </w:tc>
        <w:tc>
          <w:tcPr>
            <w:tcW w:w="0" w:type="auto"/>
            <w:vMerge/>
            <w:shd w:val="clear" w:color="auto" w:fill="auto"/>
          </w:tcPr>
          <w:p w14:paraId="76EA5DC1" w14:textId="77777777" w:rsidR="00C54ED7" w:rsidRPr="00495586" w:rsidRDefault="00C54ED7" w:rsidP="00167817">
            <w:pPr>
              <w:rPr>
                <w:rFonts w:ascii="Calibri" w:hAnsi="Calibri"/>
              </w:rPr>
            </w:pPr>
          </w:p>
        </w:tc>
        <w:tc>
          <w:tcPr>
            <w:tcW w:w="0" w:type="auto"/>
            <w:shd w:val="clear" w:color="auto" w:fill="auto"/>
          </w:tcPr>
          <w:p w14:paraId="181BBCBC" w14:textId="77777777" w:rsidR="00C54ED7" w:rsidRPr="00495586" w:rsidRDefault="00C54ED7" w:rsidP="00167817">
            <w:pPr>
              <w:rPr>
                <w:rFonts w:ascii="Calibri" w:hAnsi="Calibri"/>
              </w:rPr>
            </w:pPr>
            <w:r w:rsidRPr="00495586">
              <w:rPr>
                <w:rFonts w:ascii="Calibri" w:hAnsi="Calibri"/>
              </w:rPr>
              <w:t>Facility (Manager/Director)</w:t>
            </w:r>
          </w:p>
        </w:tc>
      </w:tr>
      <w:tr w:rsidR="00C54ED7" w:rsidRPr="00495586" w14:paraId="3F92AF40" w14:textId="77777777" w:rsidTr="00167817">
        <w:trPr>
          <w:trHeight w:val="293"/>
        </w:trPr>
        <w:tc>
          <w:tcPr>
            <w:tcW w:w="0" w:type="auto"/>
            <w:vMerge/>
            <w:shd w:val="clear" w:color="auto" w:fill="auto"/>
          </w:tcPr>
          <w:p w14:paraId="3A226964" w14:textId="77777777" w:rsidR="00C54ED7" w:rsidRPr="00495586" w:rsidRDefault="00C54ED7" w:rsidP="00167817">
            <w:pPr>
              <w:rPr>
                <w:rFonts w:ascii="Calibri" w:hAnsi="Calibri"/>
              </w:rPr>
            </w:pPr>
          </w:p>
        </w:tc>
        <w:tc>
          <w:tcPr>
            <w:tcW w:w="0" w:type="auto"/>
            <w:vMerge/>
            <w:shd w:val="clear" w:color="auto" w:fill="auto"/>
          </w:tcPr>
          <w:p w14:paraId="5531E630" w14:textId="77777777" w:rsidR="00C54ED7" w:rsidRPr="00495586" w:rsidRDefault="00C54ED7" w:rsidP="00167817">
            <w:pPr>
              <w:rPr>
                <w:rFonts w:ascii="Calibri" w:hAnsi="Calibri"/>
              </w:rPr>
            </w:pPr>
          </w:p>
        </w:tc>
        <w:tc>
          <w:tcPr>
            <w:tcW w:w="0" w:type="auto"/>
            <w:shd w:val="clear" w:color="auto" w:fill="auto"/>
          </w:tcPr>
          <w:p w14:paraId="76589680" w14:textId="77777777" w:rsidR="00C54ED7" w:rsidRPr="00495586" w:rsidRDefault="00C54ED7" w:rsidP="00167817">
            <w:pPr>
              <w:rPr>
                <w:rFonts w:ascii="Calibri" w:hAnsi="Calibri"/>
              </w:rPr>
            </w:pPr>
            <w:r w:rsidRPr="00495586">
              <w:rPr>
                <w:rFonts w:ascii="Calibri" w:hAnsi="Calibri"/>
              </w:rPr>
              <w:t>Facility (Service Provider)</w:t>
            </w:r>
          </w:p>
        </w:tc>
      </w:tr>
      <w:tr w:rsidR="00C54ED7" w:rsidRPr="00495586" w14:paraId="3FB8A466" w14:textId="77777777" w:rsidTr="00167817">
        <w:trPr>
          <w:trHeight w:val="293"/>
        </w:trPr>
        <w:tc>
          <w:tcPr>
            <w:tcW w:w="0" w:type="auto"/>
            <w:vMerge/>
            <w:shd w:val="clear" w:color="auto" w:fill="auto"/>
          </w:tcPr>
          <w:p w14:paraId="795A02BD" w14:textId="77777777" w:rsidR="00C54ED7" w:rsidRPr="00495586" w:rsidRDefault="00C54ED7" w:rsidP="00167817">
            <w:pPr>
              <w:rPr>
                <w:rFonts w:ascii="Calibri" w:hAnsi="Calibri"/>
              </w:rPr>
            </w:pPr>
          </w:p>
        </w:tc>
        <w:tc>
          <w:tcPr>
            <w:tcW w:w="0" w:type="auto"/>
            <w:shd w:val="clear" w:color="auto" w:fill="auto"/>
          </w:tcPr>
          <w:p w14:paraId="0D27FA5C" w14:textId="77777777" w:rsidR="00C54ED7" w:rsidRPr="00495586" w:rsidRDefault="00C54ED7" w:rsidP="00167817">
            <w:pPr>
              <w:rPr>
                <w:rFonts w:ascii="Calibri" w:hAnsi="Calibri"/>
              </w:rPr>
            </w:pPr>
            <w:r w:rsidRPr="00495586">
              <w:rPr>
                <w:rFonts w:ascii="Calibri" w:hAnsi="Calibri"/>
              </w:rPr>
              <w:t>Regulation</w:t>
            </w:r>
          </w:p>
        </w:tc>
        <w:tc>
          <w:tcPr>
            <w:tcW w:w="0" w:type="auto"/>
            <w:shd w:val="clear" w:color="auto" w:fill="auto"/>
          </w:tcPr>
          <w:p w14:paraId="51BC4BE6" w14:textId="77777777" w:rsidR="00C54ED7" w:rsidRPr="00495586" w:rsidRDefault="00C54ED7" w:rsidP="00167817">
            <w:pPr>
              <w:rPr>
                <w:rFonts w:ascii="Calibri" w:hAnsi="Calibri"/>
              </w:rPr>
            </w:pPr>
            <w:r w:rsidRPr="00495586">
              <w:rPr>
                <w:rFonts w:ascii="Calibri" w:hAnsi="Calibri"/>
              </w:rPr>
              <w:t>National and/or sub-national</w:t>
            </w:r>
          </w:p>
        </w:tc>
      </w:tr>
    </w:tbl>
    <w:p w14:paraId="2987C1D6" w14:textId="77777777" w:rsidR="00C54ED7" w:rsidRPr="00495586" w:rsidRDefault="00C54ED7" w:rsidP="00167817">
      <w:pPr>
        <w:jc w:val="both"/>
        <w:rPr>
          <w:rFonts w:ascii="Calibri" w:hAnsi="Calibri"/>
        </w:rPr>
      </w:pPr>
    </w:p>
    <w:p w14:paraId="41E37A40" w14:textId="6B4FD209" w:rsidR="005801E7" w:rsidRDefault="005801E7" w:rsidP="008E5A40">
      <w:pPr>
        <w:pStyle w:val="Heading1"/>
        <w:numPr>
          <w:ilvl w:val="0"/>
          <w:numId w:val="0"/>
        </w:numPr>
      </w:pPr>
    </w:p>
    <w:sectPr w:rsidR="005801E7" w:rsidSect="008E5A40">
      <w:footerReference w:type="default" r:id="rId15"/>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icrosoft Office User" w:date="2021-06-15T22:29:00Z" w:initials="MOU">
    <w:p w14:paraId="6CCD1F37" w14:textId="1776D3D2" w:rsidR="005D1F1F" w:rsidRDefault="005D1F1F">
      <w:pPr>
        <w:pStyle w:val="CommentText"/>
      </w:pPr>
      <w:r>
        <w:rPr>
          <w:rStyle w:val="CommentReference"/>
        </w:rPr>
        <w:annotationRef/>
      </w:r>
      <w:r>
        <w:t>Please update accordingly.</w:t>
      </w:r>
    </w:p>
  </w:comment>
  <w:comment w:id="7" w:author="Microsoft Office User" w:date="2021-06-15T22:29:00Z" w:initials="MOU">
    <w:p w14:paraId="29DE7A59" w14:textId="77777777" w:rsidR="005D1F1F" w:rsidRDefault="005D1F1F" w:rsidP="005D1F1F">
      <w:pPr>
        <w:pStyle w:val="CommentText"/>
      </w:pPr>
      <w:r>
        <w:rPr>
          <w:rStyle w:val="CommentReference"/>
        </w:rPr>
        <w:annotationRef/>
      </w:r>
      <w:r>
        <w:rPr>
          <w:rStyle w:val="CommentReference"/>
        </w:rPr>
        <w:annotationRef/>
      </w:r>
      <w:r>
        <w:t>Please add any additional eligibility criteria, such as participants working in specific regions/states.</w:t>
      </w:r>
    </w:p>
    <w:p w14:paraId="4391871B" w14:textId="570874C2" w:rsidR="005D1F1F" w:rsidRDefault="005D1F1F">
      <w:pPr>
        <w:pStyle w:val="CommentText"/>
      </w:pPr>
    </w:p>
  </w:comment>
  <w:comment w:id="15" w:author="Microsoft Office User" w:date="2021-06-15T22:30:00Z" w:initials="MOU">
    <w:p w14:paraId="12C8D345" w14:textId="50305569" w:rsidR="005D1F1F" w:rsidRDefault="005D1F1F">
      <w:pPr>
        <w:pStyle w:val="CommentText"/>
      </w:pPr>
      <w:r>
        <w:rPr>
          <w:rStyle w:val="CommentReference"/>
        </w:rPr>
        <w:annotationRef/>
      </w:r>
      <w:r>
        <w:t xml:space="preserve">An example </w:t>
      </w:r>
    </w:p>
  </w:comment>
  <w:comment w:id="17" w:author="Microsoft Office User" w:date="2021-06-15T22:30:00Z" w:initials="MOU">
    <w:p w14:paraId="35438628" w14:textId="77777777" w:rsidR="005D1F1F" w:rsidRDefault="005D1F1F" w:rsidP="005D1F1F">
      <w:pPr>
        <w:pStyle w:val="CommentText"/>
      </w:pPr>
      <w:r>
        <w:rPr>
          <w:rStyle w:val="CommentReference"/>
        </w:rPr>
        <w:annotationRef/>
      </w:r>
      <w:r>
        <w:rPr>
          <w:rStyle w:val="CommentReference"/>
        </w:rPr>
        <w:annotationRef/>
      </w:r>
      <w:r>
        <w:t xml:space="preserve"> Using the logic model as a guide, report on the areas/themes that emerged in your research. </w:t>
      </w:r>
    </w:p>
    <w:p w14:paraId="593C14F6" w14:textId="7A7E8E9C" w:rsidR="005D1F1F" w:rsidRDefault="005D1F1F">
      <w:pPr>
        <w:pStyle w:val="CommentText"/>
      </w:pPr>
    </w:p>
  </w:comment>
  <w:comment w:id="26" w:author="Microsoft Office User" w:date="2021-06-15T22:30:00Z" w:initials="MOU">
    <w:p w14:paraId="462CC5D9" w14:textId="77777777" w:rsidR="005D1F1F" w:rsidRDefault="005D1F1F" w:rsidP="005D1F1F">
      <w:pPr>
        <w:pStyle w:val="CommentText"/>
      </w:pPr>
      <w:r>
        <w:rPr>
          <w:rStyle w:val="CommentReference"/>
        </w:rPr>
        <w:annotationRef/>
      </w:r>
      <w:r>
        <w:rPr>
          <w:rStyle w:val="CommentReference"/>
        </w:rPr>
        <w:annotationRef/>
      </w:r>
      <w:r>
        <w:t>These sub-headings are examples. Please update based on your findings.</w:t>
      </w:r>
    </w:p>
    <w:p w14:paraId="6A82B06F" w14:textId="3EAEDEAA" w:rsidR="005D1F1F" w:rsidRDefault="005D1F1F">
      <w:pPr>
        <w:pStyle w:val="CommentText"/>
      </w:pPr>
    </w:p>
  </w:comment>
  <w:comment w:id="28" w:author="Microsoft Office User" w:date="2021-06-15T22:30:00Z" w:initials="MOU">
    <w:p w14:paraId="1904D1BE" w14:textId="5E99CCFB" w:rsidR="005D1F1F" w:rsidRDefault="005D1F1F">
      <w:pPr>
        <w:pStyle w:val="CommentText"/>
      </w:pPr>
      <w:r>
        <w:rPr>
          <w:rStyle w:val="CommentReference"/>
        </w:rPr>
        <w:annotationRef/>
      </w:r>
      <w:r>
        <w:rPr>
          <w:rStyle w:val="CommentReference"/>
        </w:rPr>
        <w:annotationRef/>
      </w:r>
      <w:r>
        <w:t>You may wish to highlight quotations from the interviews in a different color font and indent them.</w:t>
      </w:r>
    </w:p>
  </w:comment>
  <w:comment w:id="36" w:author="Microsoft Office User" w:date="2021-06-15T22:30:00Z" w:initials="MOU">
    <w:p w14:paraId="00B4DB7E" w14:textId="11718147" w:rsidR="005D1F1F" w:rsidRDefault="005D1F1F">
      <w:pPr>
        <w:pStyle w:val="CommentText"/>
      </w:pPr>
      <w:r>
        <w:rPr>
          <w:rStyle w:val="CommentReference"/>
        </w:rPr>
        <w:annotationRef/>
      </w:r>
      <w:r>
        <w:rPr>
          <w:rStyle w:val="CommentReference"/>
        </w:rPr>
        <w:annotationRef/>
      </w:r>
      <w:r>
        <w:t>These sub-headings are examples. Please update based on your findings.</w:t>
      </w:r>
    </w:p>
  </w:comment>
  <w:comment w:id="41" w:author="Microsoft Office User" w:date="2021-06-15T22:31:00Z" w:initials="MOU">
    <w:p w14:paraId="29832DF6" w14:textId="2CEC389E" w:rsidR="005D1F1F" w:rsidRDefault="005D1F1F">
      <w:pPr>
        <w:pStyle w:val="CommentText"/>
      </w:pPr>
      <w:r>
        <w:rPr>
          <w:rStyle w:val="CommentReference"/>
        </w:rPr>
        <w:annotationRef/>
      </w:r>
      <w:r>
        <w:rPr>
          <w:rStyle w:val="CommentReference"/>
        </w:rPr>
        <w:annotationRef/>
      </w:r>
      <w:r>
        <w:t>This specific recommendation comes from the Ghana team’s report and is an example of how you might wish to present suggested recommendations.</w:t>
      </w:r>
    </w:p>
  </w:comment>
  <w:comment w:id="45" w:author="Microsoft Office User" w:date="2021-06-15T22:31:00Z" w:initials="MOU">
    <w:p w14:paraId="612BEA3D" w14:textId="03A749EB" w:rsidR="005D1F1F" w:rsidRDefault="005D1F1F">
      <w:pPr>
        <w:pStyle w:val="CommentText"/>
      </w:pPr>
      <w:r>
        <w:rPr>
          <w:rStyle w:val="CommentReference"/>
        </w:rPr>
        <w:annotationRef/>
      </w:r>
      <w:r>
        <w:t>Please update accordingly.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CCD1F37" w15:done="0"/>
  <w15:commentEx w15:paraId="4391871B" w15:done="0"/>
  <w15:commentEx w15:paraId="12C8D345" w15:done="0"/>
  <w15:commentEx w15:paraId="593C14F6" w15:done="0"/>
  <w15:commentEx w15:paraId="6A82B06F" w15:done="0"/>
  <w15:commentEx w15:paraId="1904D1BE" w15:done="0"/>
  <w15:commentEx w15:paraId="00B4DB7E" w15:done="0"/>
  <w15:commentEx w15:paraId="29832DF6" w15:done="0"/>
  <w15:commentEx w15:paraId="612BEA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3A848" w16cex:dateUtc="2021-06-15T20:29:00Z"/>
  <w16cex:commentExtensible w16cex:durableId="2473A858" w16cex:dateUtc="2021-06-15T20:29:00Z"/>
  <w16cex:commentExtensible w16cex:durableId="2473A86B" w16cex:dateUtc="2021-06-15T20:30:00Z"/>
  <w16cex:commentExtensible w16cex:durableId="2473A879" w16cex:dateUtc="2021-06-15T20:30:00Z"/>
  <w16cex:commentExtensible w16cex:durableId="2473A886" w16cex:dateUtc="2021-06-15T20:30:00Z"/>
  <w16cex:commentExtensible w16cex:durableId="2473A88F" w16cex:dateUtc="2021-06-15T20:30:00Z"/>
  <w16cex:commentExtensible w16cex:durableId="2473A89D" w16cex:dateUtc="2021-06-15T20:30:00Z"/>
  <w16cex:commentExtensible w16cex:durableId="2473A8AD" w16cex:dateUtc="2021-06-15T20:31:00Z"/>
  <w16cex:commentExtensible w16cex:durableId="2473A8BB" w16cex:dateUtc="2021-06-15T20: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CD1F37" w16cid:durableId="2473A848"/>
  <w16cid:commentId w16cid:paraId="4391871B" w16cid:durableId="2473A858"/>
  <w16cid:commentId w16cid:paraId="12C8D345" w16cid:durableId="2473A86B"/>
  <w16cid:commentId w16cid:paraId="593C14F6" w16cid:durableId="2473A879"/>
  <w16cid:commentId w16cid:paraId="6A82B06F" w16cid:durableId="2473A886"/>
  <w16cid:commentId w16cid:paraId="1904D1BE" w16cid:durableId="2473A88F"/>
  <w16cid:commentId w16cid:paraId="00B4DB7E" w16cid:durableId="2473A89D"/>
  <w16cid:commentId w16cid:paraId="29832DF6" w16cid:durableId="2473A8AD"/>
  <w16cid:commentId w16cid:paraId="612BEA3D" w16cid:durableId="2473A8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F48EE" w14:textId="77777777" w:rsidR="004A76EC" w:rsidRDefault="004A76EC" w:rsidP="00C54ED7">
      <w:r>
        <w:separator/>
      </w:r>
    </w:p>
  </w:endnote>
  <w:endnote w:type="continuationSeparator" w:id="0">
    <w:p w14:paraId="22987522" w14:textId="77777777" w:rsidR="004A76EC" w:rsidRDefault="004A76EC" w:rsidP="00C54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 w:name="Times">
    <w:altName w:val="﷽﷽﷽﷽﷽﷽⸷Ɛ"/>
    <w:panose1 w:val="0000050000000002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ill Sans">
    <w:altName w:val="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EE513" w14:textId="09244C28" w:rsidR="00007259" w:rsidRDefault="00007259">
    <w:pPr>
      <w:pStyle w:val="Footer"/>
      <w:ind w:right="360"/>
    </w:pPr>
    <w:r>
      <w:rPr>
        <w:noProof/>
        <w:lang w:eastAsia="en-US"/>
      </w:rPr>
      <mc:AlternateContent>
        <mc:Choice Requires="wps">
          <w:drawing>
            <wp:anchor distT="0" distB="0" distL="0" distR="0" simplePos="0" relativeHeight="251659264" behindDoc="0" locked="0" layoutInCell="1" allowOverlap="1" wp14:anchorId="15D98FC5" wp14:editId="7FA21C4A">
              <wp:simplePos x="0" y="0"/>
              <wp:positionH relativeFrom="page">
                <wp:align>right</wp:align>
              </wp:positionH>
              <wp:positionV relativeFrom="paragraph">
                <wp:posOffset>635</wp:posOffset>
              </wp:positionV>
              <wp:extent cx="231775" cy="185420"/>
              <wp:effectExtent l="6985" t="8890" r="8890"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542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C8E952" w14:textId="77777777" w:rsidR="00007259" w:rsidRDefault="00007259">
                          <w:pPr>
                            <w:pStyle w:val="Footer"/>
                          </w:pPr>
                          <w:r>
                            <w:rPr>
                              <w:rStyle w:val="PageNumber"/>
                              <w:rFonts w:ascii="Calibri" w:hAnsi="Calibri" w:cs="Calibri"/>
                            </w:rPr>
                            <w:fldChar w:fldCharType="begin"/>
                          </w:r>
                          <w:r>
                            <w:rPr>
                              <w:rStyle w:val="PageNumber"/>
                              <w:rFonts w:ascii="Calibri" w:hAnsi="Calibri" w:cs="Calibri"/>
                            </w:rPr>
                            <w:instrText xml:space="preserve"> PAGE </w:instrText>
                          </w:r>
                          <w:r>
                            <w:rPr>
                              <w:rStyle w:val="PageNumber"/>
                              <w:rFonts w:ascii="Calibri" w:hAnsi="Calibri" w:cs="Calibri"/>
                            </w:rPr>
                            <w:fldChar w:fldCharType="separate"/>
                          </w:r>
                          <w:r w:rsidR="000F697D">
                            <w:rPr>
                              <w:rStyle w:val="PageNumber"/>
                              <w:rFonts w:ascii="Calibri" w:hAnsi="Calibri" w:cs="Calibri"/>
                              <w:noProof/>
                            </w:rPr>
                            <w:t>16</w:t>
                          </w:r>
                          <w:r>
                            <w:rPr>
                              <w:rStyle w:val="PageNumber"/>
                              <w:rFonts w:ascii="Calibri" w:hAnsi="Calibri" w:cs="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 o:spid="_x0000_s1026" type="#_x0000_t202" style="position:absolute;margin-left:-32.95pt;margin-top:.05pt;width:18.25pt;height:14.6pt;z-index:251659264;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" stroked="f">
              <v:fill opacity="0"/>
              <v:textbox inset="0,0,0,0">
                <w:txbxContent>
                  <w:p w14:paraId="25C8E952" w14:textId="77777777" w:rsidR="00007259" w:rsidRDefault="00007259">
                    <w:pPr>
                      <w:pStyle w:val="Footer"/>
                    </w:pPr>
                    <w:r>
                      <w:rPr>
                        <w:rStyle w:val="PageNumber"/>
                        <w:rFonts w:ascii="Calibri" w:hAnsi="Calibri" w:cs="Calibri"/>
                      </w:rPr>
                      <w:fldChar w:fldCharType="begin"/>
                    </w:r>
                    <w:r>
                      <w:rPr>
                        <w:rStyle w:val="PageNumber"/>
                        <w:rFonts w:ascii="Calibri" w:hAnsi="Calibri" w:cs="Calibri"/>
                      </w:rPr>
                      <w:instrText xml:space="preserve"> PAGE </w:instrText>
                    </w:r>
                    <w:r>
                      <w:rPr>
                        <w:rStyle w:val="PageNumber"/>
                        <w:rFonts w:ascii="Calibri" w:hAnsi="Calibri" w:cs="Calibri"/>
                      </w:rPr>
                      <w:fldChar w:fldCharType="separate"/>
                    </w:r>
                    <w:r w:rsidR="000F697D">
                      <w:rPr>
                        <w:rStyle w:val="PageNumber"/>
                        <w:rFonts w:ascii="Calibri" w:hAnsi="Calibri" w:cs="Calibri"/>
                        <w:noProof/>
                      </w:rPr>
                      <w:t>16</w:t>
                    </w:r>
                    <w:r>
                      <w:rPr>
                        <w:rStyle w:val="PageNumber"/>
                        <w:rFonts w:ascii="Calibri" w:hAnsi="Calibri" w:cs="Calibri"/>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1C8FA" w14:textId="77777777" w:rsidR="004A76EC" w:rsidRDefault="004A76EC" w:rsidP="00C54ED7">
      <w:r>
        <w:separator/>
      </w:r>
    </w:p>
  </w:footnote>
  <w:footnote w:type="continuationSeparator" w:id="0">
    <w:p w14:paraId="0CD873E7" w14:textId="77777777" w:rsidR="004A76EC" w:rsidRDefault="004A76EC" w:rsidP="00C54E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6A7ECA7C"/>
    <w:lvl w:ilvl="0">
      <w:start w:val="1"/>
      <w:numFmt w:val="none"/>
      <w:pStyle w:val="Heading1"/>
      <w:suff w:val="nothing"/>
      <w:lvlText w:val=""/>
      <w:lvlJc w:val="left"/>
      <w:pPr>
        <w:tabs>
          <w:tab w:val="num" w:pos="0"/>
        </w:tabs>
        <w:ind w:left="0" w:firstLine="0"/>
      </w:pPr>
    </w:lvl>
    <w:lvl w:ilvl="1">
      <w:start w:val="1"/>
      <w:numFmt w:val="decimal"/>
      <w:pStyle w:val="Heading2"/>
      <w:lvlText w:val="%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decimal"/>
      <w:lvlText w:val="%1."/>
      <w:lvlJc w:val="left"/>
      <w:pPr>
        <w:tabs>
          <w:tab w:val="num" w:pos="0"/>
        </w:tabs>
        <w:ind w:left="1080" w:hanging="360"/>
      </w:pPr>
      <w:rPr>
        <w:rFonts w:ascii="Calibri" w:eastAsia="MS Mincho" w:hAnsi="Calibri" w:cs="Times New Roman"/>
        <w:lang w:val="en-G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0000004"/>
    <w:name w:val="WW8Num3"/>
    <w:lvl w:ilvl="0">
      <w:start w:val="1"/>
      <w:numFmt w:val="upp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5"/>
    <w:multiLevelType w:val="singleLevel"/>
    <w:tmpl w:val="00000005"/>
    <w:name w:val="WW8Num4"/>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360" w:hanging="360"/>
      </w:pPr>
      <w:rPr>
        <w:rFonts w:ascii="Wingdings" w:hAnsi="Wingdings" w:cs="Wingdings" w:hint="default"/>
        <w:color w:val="948A54"/>
        <w:lang w:val="en-GB"/>
      </w:rPr>
    </w:lvl>
  </w:abstractNum>
  <w:abstractNum w:abstractNumId="6" w15:restartNumberingAfterBreak="0">
    <w:nsid w:val="00000007"/>
    <w:multiLevelType w:val="singleLevel"/>
    <w:tmpl w:val="00000007"/>
    <w:name w:val="WW8Num6"/>
    <w:lvl w:ilvl="0">
      <w:start w:val="1"/>
      <w:numFmt w:val="bullet"/>
      <w:lvlText w:val="•"/>
      <w:lvlJc w:val="left"/>
      <w:pPr>
        <w:tabs>
          <w:tab w:val="num" w:pos="720"/>
        </w:tabs>
        <w:ind w:left="720" w:hanging="360"/>
      </w:pPr>
      <w:rPr>
        <w:rFonts w:ascii="Arial" w:hAnsi="Arial" w:cs="Arial" w:hint="default"/>
        <w:lang w:val="en-GB"/>
      </w:rPr>
    </w:lvl>
  </w:abstractNum>
  <w:abstractNum w:abstractNumId="7" w15:restartNumberingAfterBreak="0">
    <w:nsid w:val="00000008"/>
    <w:multiLevelType w:val="multilevel"/>
    <w:tmpl w:val="00000008"/>
    <w:name w:val="WW8Num7"/>
    <w:lvl w:ilvl="0">
      <w:start w:val="1"/>
      <w:numFmt w:val="decimal"/>
      <w:lvlText w:val="%1."/>
      <w:lvlJc w:val="left"/>
      <w:pPr>
        <w:tabs>
          <w:tab w:val="num" w:pos="0"/>
        </w:tabs>
        <w:ind w:left="720" w:hanging="360"/>
      </w:pPr>
      <w:rPr>
        <w:rFonts w:ascii="Times New Roman" w:eastAsia="Times New Roman" w:hAnsi="Times New Roman" w:cs="Times New Roman" w:hint="default"/>
        <w:lang w:val="en-GB"/>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9"/>
    <w:multiLevelType w:val="multilevel"/>
    <w:tmpl w:val="00000009"/>
    <w:name w:val="WW8Num8"/>
    <w:lvl w:ilvl="0">
      <w:start w:val="1"/>
      <w:numFmt w:val="decimal"/>
      <w:lvlText w:val="%1."/>
      <w:lvlJc w:val="left"/>
      <w:pPr>
        <w:tabs>
          <w:tab w:val="num" w:pos="0"/>
        </w:tabs>
        <w:ind w:left="720" w:hanging="360"/>
      </w:pPr>
      <w:rPr>
        <w:rFonts w:ascii="Times New Roman" w:eastAsia="Times New Roman" w:hAnsi="Times New Roman" w:cs="Times New Roman" w:hint="default"/>
        <w:lang w:val="en-GB"/>
      </w:rPr>
    </w:lvl>
    <w:lvl w:ilvl="1">
      <w:start w:val="1"/>
      <w:numFmt w:val="lowerLetter"/>
      <w:lvlText w:val="%2."/>
      <w:lvlJc w:val="left"/>
      <w:pPr>
        <w:tabs>
          <w:tab w:val="num" w:pos="0"/>
        </w:tabs>
        <w:ind w:left="1440" w:hanging="360"/>
      </w:pPr>
      <w:rPr>
        <w:rFonts w:ascii="Times New Roman" w:eastAsia="Times New Roman" w:hAnsi="Times New Roman" w:cs="Times New Roman"/>
        <w:lang w:val="en-G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0000000A"/>
    <w:name w:val="WW8Num9"/>
    <w:lvl w:ilvl="0">
      <w:start w:val="1"/>
      <w:numFmt w:val="decimal"/>
      <w:lvlText w:val="%1."/>
      <w:lvlJc w:val="left"/>
      <w:pPr>
        <w:tabs>
          <w:tab w:val="num" w:pos="0"/>
        </w:tabs>
        <w:ind w:left="1080" w:hanging="360"/>
      </w:pPr>
      <w:rPr>
        <w:rFonts w:ascii="Calibri" w:eastAsia="MS Mincho" w:hAnsi="Calibri" w:cs="Times New Roman"/>
        <w:lang w:val="en-G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0" w15:restartNumberingAfterBreak="0">
    <w:nsid w:val="0000000B"/>
    <w:multiLevelType w:val="multilevel"/>
    <w:tmpl w:val="0000000B"/>
    <w:name w:val="WW8Num10"/>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C"/>
    <w:multiLevelType w:val="multilevel"/>
    <w:tmpl w:val="0000000C"/>
    <w:name w:val="WW8Num11"/>
    <w:lvl w:ilvl="0">
      <w:start w:val="1"/>
      <w:numFmt w:val="upp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0000000D"/>
    <w:name w:val="WW8Num12"/>
    <w:lvl w:ilvl="0">
      <w:start w:val="1"/>
      <w:numFmt w:val="decimal"/>
      <w:lvlText w:val="%1."/>
      <w:lvlJc w:val="left"/>
      <w:pPr>
        <w:tabs>
          <w:tab w:val="num" w:pos="0"/>
        </w:tabs>
        <w:ind w:left="1080" w:hanging="360"/>
      </w:pPr>
      <w:rPr>
        <w:rFonts w:ascii="Times New Roman" w:hAnsi="Times New Roman" w:cs="Times New Roman" w:hint="default"/>
      </w:rPr>
    </w:lvl>
    <w:lvl w:ilvl="1">
      <w:start w:val="1"/>
      <w:numFmt w:val="lowerLetter"/>
      <w:lvlText w:val="%2."/>
      <w:lvlJc w:val="left"/>
      <w:pPr>
        <w:tabs>
          <w:tab w:val="num" w:pos="0"/>
        </w:tabs>
        <w:ind w:left="1800" w:hanging="360"/>
      </w:pPr>
      <w:rPr>
        <w:rFonts w:ascii="Times New Roman" w:hAnsi="Times New Roman" w:cs="Times New Roman"/>
      </w:rPr>
    </w:lvl>
    <w:lvl w:ilvl="2">
      <w:start w:val="1"/>
      <w:numFmt w:val="lowerRoman"/>
      <w:lvlText w:val="%3."/>
      <w:lvlJc w:val="right"/>
      <w:pPr>
        <w:tabs>
          <w:tab w:val="num" w:pos="0"/>
        </w:tabs>
        <w:ind w:left="2520" w:hanging="180"/>
      </w:pPr>
      <w:rPr>
        <w:rFonts w:ascii="Times New Roman" w:hAnsi="Times New Roman" w:cs="Times New Roman"/>
        <w:b w:val="0"/>
        <w:bCs/>
      </w:r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0000000E"/>
    <w:multiLevelType w:val="singleLevel"/>
    <w:tmpl w:val="0000000E"/>
    <w:name w:val="WW8Num13"/>
    <w:lvl w:ilvl="0">
      <w:start w:val="1"/>
      <w:numFmt w:val="bullet"/>
      <w:lvlText w:val=""/>
      <w:lvlJc w:val="left"/>
      <w:pPr>
        <w:tabs>
          <w:tab w:val="num" w:pos="0"/>
        </w:tabs>
        <w:ind w:left="360" w:hanging="360"/>
      </w:pPr>
      <w:rPr>
        <w:rFonts w:ascii="Wingdings" w:hAnsi="Wingdings" w:cs="Wingdings" w:hint="default"/>
        <w:color w:val="1F497D"/>
        <w:sz w:val="22"/>
        <w:szCs w:val="18"/>
        <w:lang w:val="en-GB"/>
      </w:rPr>
    </w:lvl>
  </w:abstractNum>
  <w:abstractNum w:abstractNumId="14" w15:restartNumberingAfterBreak="0">
    <w:nsid w:val="0000000F"/>
    <w:multiLevelType w:val="multilevel"/>
    <w:tmpl w:val="0000000F"/>
    <w:name w:val="WW8Num14"/>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0000010"/>
    <w:multiLevelType w:val="multilevel"/>
    <w:tmpl w:val="00000010"/>
    <w:name w:val="WW8Num15"/>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0000011"/>
    <w:multiLevelType w:val="singleLevel"/>
    <w:tmpl w:val="00000011"/>
    <w:name w:val="WW8Num16"/>
    <w:lvl w:ilvl="0">
      <w:start w:val="1"/>
      <w:numFmt w:val="bullet"/>
      <w:lvlText w:val=""/>
      <w:lvlJc w:val="left"/>
      <w:pPr>
        <w:tabs>
          <w:tab w:val="num" w:pos="0"/>
        </w:tabs>
        <w:ind w:left="720" w:hanging="360"/>
      </w:pPr>
      <w:rPr>
        <w:rFonts w:ascii="Symbol" w:hAnsi="Symbol" w:cs="Symbol" w:hint="default"/>
      </w:rPr>
    </w:lvl>
  </w:abstractNum>
  <w:abstractNum w:abstractNumId="17" w15:restartNumberingAfterBreak="0">
    <w:nsid w:val="00000012"/>
    <w:multiLevelType w:val="singleLevel"/>
    <w:tmpl w:val="00000012"/>
    <w:name w:val="WW8Num17"/>
    <w:lvl w:ilvl="0">
      <w:start w:val="1"/>
      <w:numFmt w:val="decimal"/>
      <w:lvlText w:val="%1."/>
      <w:lvlJc w:val="left"/>
      <w:pPr>
        <w:tabs>
          <w:tab w:val="num" w:pos="0"/>
        </w:tabs>
        <w:ind w:left="720" w:hanging="360"/>
      </w:pPr>
      <w:rPr>
        <w:rFonts w:ascii="Times New Roman" w:eastAsia="Batang" w:hAnsi="Times New Roman" w:cs="Times New Roman"/>
        <w:bCs/>
        <w:lang w:eastAsia="cy-GB"/>
      </w:rPr>
    </w:lvl>
  </w:abstractNum>
  <w:abstractNum w:abstractNumId="18" w15:restartNumberingAfterBreak="0">
    <w:nsid w:val="00000013"/>
    <w:multiLevelType w:val="singleLevel"/>
    <w:tmpl w:val="00000013"/>
    <w:name w:val="WW8Num18"/>
    <w:lvl w:ilvl="0">
      <w:start w:val="1"/>
      <w:numFmt w:val="bullet"/>
      <w:lvlText w:val=""/>
      <w:lvlJc w:val="left"/>
      <w:pPr>
        <w:tabs>
          <w:tab w:val="num" w:pos="0"/>
        </w:tabs>
        <w:ind w:left="360" w:hanging="360"/>
      </w:pPr>
      <w:rPr>
        <w:rFonts w:ascii="Wingdings" w:hAnsi="Wingdings" w:cs="Wingdings" w:hint="default"/>
        <w:color w:val="0F243E"/>
        <w:sz w:val="20"/>
        <w:lang w:val="en-GB"/>
      </w:rPr>
    </w:lvl>
  </w:abstractNum>
  <w:abstractNum w:abstractNumId="19" w15:restartNumberingAfterBreak="0">
    <w:nsid w:val="00000014"/>
    <w:multiLevelType w:val="singleLevel"/>
    <w:tmpl w:val="00000014"/>
    <w:name w:val="WW8Num19"/>
    <w:lvl w:ilvl="0">
      <w:start w:val="1"/>
      <w:numFmt w:val="bullet"/>
      <w:lvlText w:val=""/>
      <w:lvlJc w:val="left"/>
      <w:pPr>
        <w:tabs>
          <w:tab w:val="num" w:pos="0"/>
        </w:tabs>
        <w:ind w:left="360" w:hanging="360"/>
      </w:pPr>
      <w:rPr>
        <w:rFonts w:ascii="Symbol" w:hAnsi="Symbol" w:cs="Symbol" w:hint="default"/>
      </w:rPr>
    </w:lvl>
  </w:abstractNum>
  <w:abstractNum w:abstractNumId="20" w15:restartNumberingAfterBreak="0">
    <w:nsid w:val="00000015"/>
    <w:multiLevelType w:val="multilevel"/>
    <w:tmpl w:val="00000015"/>
    <w:name w:val="WW8Num20"/>
    <w:lvl w:ilvl="0">
      <w:start w:val="1"/>
      <w:numFmt w:val="decimal"/>
      <w:lvlText w:val="%1."/>
      <w:lvlJc w:val="left"/>
      <w:pPr>
        <w:tabs>
          <w:tab w:val="num" w:pos="0"/>
        </w:tabs>
        <w:ind w:left="1080" w:hanging="360"/>
      </w:pPr>
      <w:rPr>
        <w:rFonts w:ascii="Calibri" w:eastAsia="MS Mincho" w:hAnsi="Calibri" w:cs="Times New Roman"/>
        <w:lang w:val="en-G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1" w15:restartNumberingAfterBreak="0">
    <w:nsid w:val="00000016"/>
    <w:multiLevelType w:val="multilevel"/>
    <w:tmpl w:val="00000016"/>
    <w:name w:val="WW8Num21"/>
    <w:lvl w:ilvl="0">
      <w:start w:val="1"/>
      <w:numFmt w:val="upp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0000017"/>
    <w:multiLevelType w:val="singleLevel"/>
    <w:tmpl w:val="00000017"/>
    <w:name w:val="WW8Num22"/>
    <w:lvl w:ilvl="0">
      <w:start w:val="1"/>
      <w:numFmt w:val="decimal"/>
      <w:lvlText w:val="%1."/>
      <w:lvlJc w:val="left"/>
      <w:pPr>
        <w:tabs>
          <w:tab w:val="num" w:pos="720"/>
        </w:tabs>
        <w:ind w:left="720" w:hanging="360"/>
      </w:pPr>
      <w:rPr>
        <w:rFonts w:ascii="Calibri" w:hAnsi="Calibri" w:cs="Calibri"/>
        <w:lang w:val="en-GB"/>
      </w:rPr>
    </w:lvl>
  </w:abstractNum>
  <w:abstractNum w:abstractNumId="23" w15:restartNumberingAfterBreak="0">
    <w:nsid w:val="00000018"/>
    <w:multiLevelType w:val="multilevel"/>
    <w:tmpl w:val="00000018"/>
    <w:name w:val="WW8Num23"/>
    <w:lvl w:ilvl="0">
      <w:start w:val="1"/>
      <w:numFmt w:val="upp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00000019"/>
    <w:multiLevelType w:val="multilevel"/>
    <w:tmpl w:val="00000019"/>
    <w:name w:val="WW8Num24"/>
    <w:lvl w:ilvl="0">
      <w:start w:val="1"/>
      <w:numFmt w:val="decimal"/>
      <w:lvlText w:val="%1."/>
      <w:lvlJc w:val="left"/>
      <w:pPr>
        <w:tabs>
          <w:tab w:val="num" w:pos="0"/>
        </w:tabs>
        <w:ind w:left="1080" w:hanging="360"/>
      </w:pPr>
      <w:rPr>
        <w:rFonts w:ascii="Times New Roman" w:hAnsi="Times New Roman" w:cs="Times New Roman" w:hint="default"/>
      </w:rPr>
    </w:lvl>
    <w:lvl w:ilvl="1">
      <w:start w:val="1"/>
      <w:numFmt w:val="lowerLetter"/>
      <w:lvlText w:val="%2."/>
      <w:lvlJc w:val="left"/>
      <w:pPr>
        <w:tabs>
          <w:tab w:val="num" w:pos="0"/>
        </w:tabs>
        <w:ind w:left="1800" w:hanging="360"/>
      </w:pPr>
      <w:rPr>
        <w:rFonts w:ascii="Times New Roman" w:hAnsi="Times New Roman" w:cs="Times New Roman"/>
      </w:rPr>
    </w:lvl>
    <w:lvl w:ilvl="2">
      <w:start w:val="1"/>
      <w:numFmt w:val="lowerRoman"/>
      <w:lvlText w:val="%3."/>
      <w:lvlJc w:val="right"/>
      <w:pPr>
        <w:tabs>
          <w:tab w:val="num" w:pos="0"/>
        </w:tabs>
        <w:ind w:left="2520" w:hanging="180"/>
      </w:pPr>
      <w:rPr>
        <w:b w:val="0"/>
        <w:bCs/>
      </w:r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5" w15:restartNumberingAfterBreak="0">
    <w:nsid w:val="0000001A"/>
    <w:multiLevelType w:val="multilevel"/>
    <w:tmpl w:val="0000001A"/>
    <w:name w:val="WW8Num25"/>
    <w:lvl w:ilvl="0">
      <w:start w:val="1"/>
      <w:numFmt w:val="upp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B"/>
    <w:multiLevelType w:val="singleLevel"/>
    <w:tmpl w:val="0000001B"/>
    <w:name w:val="WW8Num26"/>
    <w:lvl w:ilvl="0">
      <w:start w:val="1"/>
      <w:numFmt w:val="bullet"/>
      <w:lvlText w:val=""/>
      <w:lvlJc w:val="left"/>
      <w:pPr>
        <w:tabs>
          <w:tab w:val="num" w:pos="0"/>
        </w:tabs>
        <w:ind w:left="720" w:hanging="360"/>
      </w:pPr>
      <w:rPr>
        <w:rFonts w:ascii="Wingdings" w:hAnsi="Wingdings" w:cs="Wingdings" w:hint="default"/>
        <w:color w:val="1F497D"/>
        <w:sz w:val="22"/>
        <w:szCs w:val="18"/>
        <w:lang w:val="en-GB"/>
      </w:rPr>
    </w:lvl>
  </w:abstractNum>
  <w:abstractNum w:abstractNumId="27" w15:restartNumberingAfterBreak="0">
    <w:nsid w:val="0000001C"/>
    <w:multiLevelType w:val="singleLevel"/>
    <w:tmpl w:val="0000001C"/>
    <w:name w:val="WW8Num27"/>
    <w:lvl w:ilvl="0">
      <w:start w:val="6"/>
      <w:numFmt w:val="bullet"/>
      <w:lvlText w:val="-"/>
      <w:lvlJc w:val="left"/>
      <w:pPr>
        <w:tabs>
          <w:tab w:val="num" w:pos="0"/>
        </w:tabs>
        <w:ind w:left="1080" w:hanging="360"/>
      </w:pPr>
      <w:rPr>
        <w:rFonts w:ascii="Calibri" w:hAnsi="Calibri" w:cs="Times New Roman" w:hint="default"/>
        <w:lang w:val="en-GB"/>
      </w:rPr>
    </w:lvl>
  </w:abstractNum>
  <w:abstractNum w:abstractNumId="28" w15:restartNumberingAfterBreak="0">
    <w:nsid w:val="0000001D"/>
    <w:multiLevelType w:val="multilevel"/>
    <w:tmpl w:val="0000001D"/>
    <w:name w:val="WW8Num28"/>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0000001E"/>
    <w:multiLevelType w:val="multilevel"/>
    <w:tmpl w:val="0000001E"/>
    <w:name w:val="WW8Num29"/>
    <w:lvl w:ilvl="0">
      <w:start w:val="1"/>
      <w:numFmt w:val="decimal"/>
      <w:lvlText w:val="%1."/>
      <w:lvlJc w:val="left"/>
      <w:pPr>
        <w:tabs>
          <w:tab w:val="num" w:pos="0"/>
        </w:tabs>
        <w:ind w:left="1080" w:hanging="360"/>
      </w:pPr>
      <w:rPr>
        <w:rFonts w:ascii="Cambria" w:eastAsia="Cambria" w:hAnsi="Cambria" w:cs="Times New Roman"/>
        <w:lang w:val="en-GB"/>
      </w:rPr>
    </w:lvl>
    <w:lvl w:ilvl="1">
      <w:start w:val="1"/>
      <w:numFmt w:val="lowerLetter"/>
      <w:lvlText w:val="%2."/>
      <w:lvlJc w:val="left"/>
      <w:pPr>
        <w:tabs>
          <w:tab w:val="num" w:pos="0"/>
        </w:tabs>
        <w:ind w:left="1800" w:hanging="360"/>
      </w:pPr>
      <w:rPr>
        <w:rFonts w:ascii="Times New Roman" w:hAnsi="Times New Roman" w:cs="Times New Roman"/>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rPr>
        <w:lang w:val="en-GB"/>
      </w:r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20" w:hanging="360"/>
      </w:pPr>
      <w:rPr>
        <w:rFonts w:ascii="Times New Roman" w:eastAsia="Batang" w:hAnsi="Times New Roman" w:cs="Times New Roman" w:hint="default"/>
        <w:bCs/>
        <w:lang w:eastAsia="cy-GB"/>
      </w:rPr>
    </w:lvl>
  </w:abstractNum>
  <w:abstractNum w:abstractNumId="31" w15:restartNumberingAfterBreak="0">
    <w:nsid w:val="00000020"/>
    <w:multiLevelType w:val="multilevel"/>
    <w:tmpl w:val="00000020"/>
    <w:name w:val="WW8Num32"/>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00000021"/>
    <w:multiLevelType w:val="multilevel"/>
    <w:tmpl w:val="00000021"/>
    <w:name w:val="WW8Num33"/>
    <w:lvl w:ilvl="0">
      <w:start w:val="1"/>
      <w:numFmt w:val="upp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00000022"/>
    <w:multiLevelType w:val="multilevel"/>
    <w:tmpl w:val="00000022"/>
    <w:name w:val="WW8Num34"/>
    <w:lvl w:ilvl="0">
      <w:start w:val="1"/>
      <w:numFmt w:val="decimal"/>
      <w:lvlText w:val="%1."/>
      <w:lvlJc w:val="left"/>
      <w:pPr>
        <w:tabs>
          <w:tab w:val="num" w:pos="0"/>
        </w:tabs>
        <w:ind w:left="1080" w:hanging="360"/>
      </w:pPr>
      <w:rPr>
        <w:rFonts w:ascii="Cambria" w:eastAsia="Cambria" w:hAnsi="Cambria" w:cs="Times New Roman"/>
      </w:rPr>
    </w:lvl>
    <w:lvl w:ilvl="1">
      <w:start w:val="1"/>
      <w:numFmt w:val="lowerLetter"/>
      <w:lvlText w:val="%2."/>
      <w:lvlJc w:val="left"/>
      <w:pPr>
        <w:tabs>
          <w:tab w:val="num" w:pos="0"/>
        </w:tabs>
        <w:ind w:left="1800" w:hanging="360"/>
      </w:pPr>
      <w:rPr>
        <w:rFonts w:ascii="Times New Roman" w:hAnsi="Times New Roman" w:cs="Times New Roman"/>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4" w15:restartNumberingAfterBreak="0">
    <w:nsid w:val="00000023"/>
    <w:multiLevelType w:val="multilevel"/>
    <w:tmpl w:val="00000023"/>
    <w:name w:val="WW8Num35"/>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00000024"/>
    <w:multiLevelType w:val="multilevel"/>
    <w:tmpl w:val="00000024"/>
    <w:name w:val="WW8Num36"/>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00000025"/>
    <w:multiLevelType w:val="multilevel"/>
    <w:tmpl w:val="00000025"/>
    <w:name w:val="WW8Num37"/>
    <w:lvl w:ilvl="0">
      <w:start w:val="1"/>
      <w:numFmt w:val="decimal"/>
      <w:lvlText w:val="%1."/>
      <w:lvlJc w:val="left"/>
      <w:pPr>
        <w:tabs>
          <w:tab w:val="num" w:pos="0"/>
        </w:tabs>
        <w:ind w:left="1080" w:hanging="360"/>
      </w:pPr>
      <w:rPr>
        <w:rFonts w:ascii="Times" w:hAnsi="Times" w:cs="Times" w:hint="default"/>
      </w:rPr>
    </w:lvl>
    <w:lvl w:ilvl="1">
      <w:start w:val="1"/>
      <w:numFmt w:val="lowerLetter"/>
      <w:lvlText w:val="%2."/>
      <w:lvlJc w:val="left"/>
      <w:pPr>
        <w:tabs>
          <w:tab w:val="num" w:pos="0"/>
        </w:tabs>
        <w:ind w:left="1800" w:hanging="360"/>
      </w:pPr>
      <w:rPr>
        <w:rFonts w:ascii="Times New Roman" w:hAnsi="Times New Roman" w:cs="Times New Roman"/>
      </w:rPr>
    </w:lvl>
    <w:lvl w:ilvl="2">
      <w:start w:val="1"/>
      <w:numFmt w:val="lowerRoman"/>
      <w:lvlText w:val="%3."/>
      <w:lvlJc w:val="right"/>
      <w:pPr>
        <w:tabs>
          <w:tab w:val="num" w:pos="0"/>
        </w:tabs>
        <w:ind w:left="2520" w:hanging="180"/>
      </w:pPr>
      <w:rPr>
        <w:b w:val="0"/>
        <w:bCs/>
      </w:r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7" w15:restartNumberingAfterBreak="0">
    <w:nsid w:val="00000026"/>
    <w:multiLevelType w:val="singleLevel"/>
    <w:tmpl w:val="00000026"/>
    <w:name w:val="WW8Num38"/>
    <w:lvl w:ilvl="0">
      <w:start w:val="1"/>
      <w:numFmt w:val="bullet"/>
      <w:lvlText w:val=""/>
      <w:lvlJc w:val="left"/>
      <w:pPr>
        <w:tabs>
          <w:tab w:val="num" w:pos="0"/>
        </w:tabs>
        <w:ind w:left="360" w:hanging="360"/>
      </w:pPr>
      <w:rPr>
        <w:rFonts w:ascii="Wingdings" w:hAnsi="Wingdings" w:cs="Wingdings" w:hint="default"/>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360" w:hanging="360"/>
      </w:pPr>
      <w:rPr>
        <w:rFonts w:ascii="Wingdings" w:hAnsi="Wingdings" w:cs="Wingdings" w:hint="default"/>
        <w:color w:val="1F497D"/>
        <w:sz w:val="22"/>
        <w:szCs w:val="18"/>
        <w:lang w:val="en-GB"/>
      </w:rPr>
    </w:lvl>
  </w:abstractNum>
  <w:abstractNum w:abstractNumId="39" w15:restartNumberingAfterBreak="0">
    <w:nsid w:val="00000028"/>
    <w:multiLevelType w:val="singleLevel"/>
    <w:tmpl w:val="00000028"/>
    <w:name w:val="WW8Num40"/>
    <w:lvl w:ilvl="0">
      <w:start w:val="1"/>
      <w:numFmt w:val="bullet"/>
      <w:lvlText w:val=""/>
      <w:lvlJc w:val="left"/>
      <w:pPr>
        <w:tabs>
          <w:tab w:val="num" w:pos="0"/>
        </w:tabs>
        <w:ind w:left="720" w:hanging="360"/>
      </w:pPr>
      <w:rPr>
        <w:rFonts w:ascii="Symbol" w:hAnsi="Symbol" w:cs="Symbol" w:hint="default"/>
      </w:rPr>
    </w:lvl>
  </w:abstractNum>
  <w:abstractNum w:abstractNumId="40" w15:restartNumberingAfterBreak="0">
    <w:nsid w:val="00000029"/>
    <w:multiLevelType w:val="multilevel"/>
    <w:tmpl w:val="00000029"/>
    <w:name w:val="WW8Num41"/>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w:eastAsia="Times New Roman" w:hAnsi="Times" w:cs="Times"/>
        <w:color w:val="000000"/>
        <w:lang w:val="en-GB"/>
      </w:rPr>
    </w:lvl>
    <w:lvl w:ilvl="2">
      <w:start w:val="1"/>
      <w:numFmt w:val="lowerRoman"/>
      <w:lvlText w:val="%3."/>
      <w:lvlJc w:val="right"/>
      <w:pPr>
        <w:tabs>
          <w:tab w:val="num" w:pos="0"/>
        </w:tabs>
        <w:ind w:left="2160" w:hanging="180"/>
      </w:pPr>
      <w:rPr>
        <w:rFonts w:ascii="Times New Roman" w:hAnsi="Times New Roman" w:cs="Times New Roman"/>
        <w:lang w:val="en-GB"/>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0000002A"/>
    <w:multiLevelType w:val="multilevel"/>
    <w:tmpl w:val="0000002A"/>
    <w:name w:val="WW8Num42"/>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0000002B"/>
    <w:multiLevelType w:val="singleLevel"/>
    <w:tmpl w:val="0000002B"/>
    <w:name w:val="WW8Num43"/>
    <w:lvl w:ilvl="0">
      <w:start w:val="1"/>
      <w:numFmt w:val="upperLetter"/>
      <w:lvlText w:val="%1."/>
      <w:lvlJc w:val="left"/>
      <w:pPr>
        <w:tabs>
          <w:tab w:val="num" w:pos="0"/>
        </w:tabs>
        <w:ind w:left="1080" w:hanging="360"/>
      </w:pPr>
      <w:rPr>
        <w:rFonts w:ascii="Times New Roman" w:hAnsi="Times New Roman" w:cs="Times New Roman" w:hint="default"/>
      </w:rPr>
    </w:lvl>
  </w:abstractNum>
  <w:abstractNum w:abstractNumId="43" w15:restartNumberingAfterBreak="0">
    <w:nsid w:val="0000002C"/>
    <w:multiLevelType w:val="multilevel"/>
    <w:tmpl w:val="0000002C"/>
    <w:name w:val="WW8Num44"/>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lang w:val="en-G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0000002D"/>
    <w:multiLevelType w:val="multilevel"/>
    <w:tmpl w:val="0000002D"/>
    <w:name w:val="WW8Num45"/>
    <w:lvl w:ilvl="0">
      <w:start w:val="1"/>
      <w:numFmt w:val="decimal"/>
      <w:lvlText w:val="%1."/>
      <w:lvlJc w:val="left"/>
      <w:pPr>
        <w:tabs>
          <w:tab w:val="num" w:pos="0"/>
        </w:tabs>
        <w:ind w:left="1080" w:hanging="360"/>
      </w:pPr>
      <w:rPr>
        <w:rFonts w:ascii="Calibri" w:eastAsia="MS Mincho" w:hAnsi="Calibri" w:cs="Times New Roman"/>
        <w:lang w:val="en-G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5" w15:restartNumberingAfterBreak="0">
    <w:nsid w:val="0000002E"/>
    <w:multiLevelType w:val="multilevel"/>
    <w:tmpl w:val="0000002E"/>
    <w:name w:val="WW8Num46"/>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0000002F"/>
    <w:multiLevelType w:val="multilevel"/>
    <w:tmpl w:val="0000002F"/>
    <w:name w:val="WW8Num47"/>
    <w:lvl w:ilvl="0">
      <w:start w:val="1"/>
      <w:numFmt w:val="upp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00000030"/>
    <w:multiLevelType w:val="multilevel"/>
    <w:tmpl w:val="00000030"/>
    <w:name w:val="WW8Num48"/>
    <w:lvl w:ilvl="0">
      <w:start w:val="1"/>
      <w:numFmt w:val="decimal"/>
      <w:lvlText w:val="%1."/>
      <w:lvlJc w:val="left"/>
      <w:pPr>
        <w:tabs>
          <w:tab w:val="num" w:pos="0"/>
        </w:tabs>
        <w:ind w:left="1080" w:hanging="360"/>
      </w:pPr>
      <w:rPr>
        <w:rFonts w:ascii="Cambria" w:eastAsia="Cambria" w:hAnsi="Cambria" w:cs="Times New Roman"/>
      </w:rPr>
    </w:lvl>
    <w:lvl w:ilvl="1">
      <w:start w:val="1"/>
      <w:numFmt w:val="lowerLetter"/>
      <w:lvlText w:val="%2."/>
      <w:lvlJc w:val="left"/>
      <w:pPr>
        <w:tabs>
          <w:tab w:val="num" w:pos="0"/>
        </w:tabs>
        <w:ind w:left="1800" w:hanging="360"/>
      </w:pPr>
      <w:rPr>
        <w:rFonts w:ascii="Times New Roman" w:hAnsi="Times New Roman" w:cs="Times New Roman"/>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8" w15:restartNumberingAfterBreak="0">
    <w:nsid w:val="00000031"/>
    <w:multiLevelType w:val="multilevel"/>
    <w:tmpl w:val="00000031"/>
    <w:name w:val="WW8Num49"/>
    <w:lvl w:ilvl="0">
      <w:start w:val="1"/>
      <w:numFmt w:val="decimal"/>
      <w:lvlText w:val="%1."/>
      <w:lvlJc w:val="left"/>
      <w:pPr>
        <w:tabs>
          <w:tab w:val="num" w:pos="0"/>
        </w:tabs>
        <w:ind w:left="720" w:hanging="360"/>
      </w:pPr>
      <w:rPr>
        <w:rFonts w:ascii="Times New Roman" w:eastAsia="Times New Roman" w:hAnsi="Times New Roman" w:cs="Times New Roman" w:hint="default"/>
        <w:lang w:val="en-GB"/>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0000032"/>
    <w:multiLevelType w:val="multilevel"/>
    <w:tmpl w:val="00000032"/>
    <w:name w:val="WW8Num50"/>
    <w:lvl w:ilvl="0">
      <w:start w:val="1"/>
      <w:numFmt w:val="decimal"/>
      <w:lvlText w:val="%1."/>
      <w:lvlJc w:val="left"/>
      <w:pPr>
        <w:tabs>
          <w:tab w:val="num" w:pos="0"/>
        </w:tabs>
        <w:ind w:left="720" w:hanging="360"/>
      </w:pPr>
      <w:rPr>
        <w:rFonts w:ascii="Times New Roman" w:hAnsi="Times New Roman" w:cs="Times New Roman" w:hint="default"/>
        <w:lang w:val="en-G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00000033"/>
    <w:multiLevelType w:val="singleLevel"/>
    <w:tmpl w:val="00000033"/>
    <w:name w:val="WW8Num51"/>
    <w:lvl w:ilvl="0">
      <w:start w:val="1"/>
      <w:numFmt w:val="bullet"/>
      <w:lvlText w:val=""/>
      <w:lvlJc w:val="left"/>
      <w:pPr>
        <w:tabs>
          <w:tab w:val="num" w:pos="0"/>
        </w:tabs>
        <w:ind w:left="360" w:hanging="360"/>
      </w:pPr>
      <w:rPr>
        <w:rFonts w:ascii="Wingdings" w:hAnsi="Wingdings" w:cs="Wingdings" w:hint="default"/>
        <w:color w:val="1F497D"/>
        <w:sz w:val="22"/>
        <w:szCs w:val="18"/>
        <w:lang w:val="en-GB"/>
      </w:rPr>
    </w:lvl>
  </w:abstractNum>
  <w:abstractNum w:abstractNumId="51" w15:restartNumberingAfterBreak="0">
    <w:nsid w:val="00000034"/>
    <w:multiLevelType w:val="multilevel"/>
    <w:tmpl w:val="00000034"/>
    <w:name w:val="WW8Num52"/>
    <w:lvl w:ilvl="0">
      <w:start w:val="6"/>
      <w:numFmt w:val="bullet"/>
      <w:lvlText w:val="-"/>
      <w:lvlJc w:val="left"/>
      <w:pPr>
        <w:tabs>
          <w:tab w:val="num" w:pos="0"/>
        </w:tabs>
        <w:ind w:left="1080" w:hanging="360"/>
      </w:pPr>
      <w:rPr>
        <w:rFonts w:ascii="Calibri" w:hAnsi="Calibri" w:cs="Times New Roman" w:hint="default"/>
        <w:lang w:val="en-GB"/>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15:restartNumberingAfterBreak="0">
    <w:nsid w:val="00000035"/>
    <w:multiLevelType w:val="multilevel"/>
    <w:tmpl w:val="00000035"/>
    <w:name w:val="WW8Num53"/>
    <w:lvl w:ilvl="0">
      <w:start w:val="1"/>
      <w:numFmt w:val="decimal"/>
      <w:lvlText w:val="%1."/>
      <w:lvlJc w:val="left"/>
      <w:pPr>
        <w:tabs>
          <w:tab w:val="num" w:pos="0"/>
        </w:tabs>
        <w:ind w:left="1080" w:hanging="360"/>
      </w:pPr>
      <w:rPr>
        <w:rFonts w:ascii="Times New Roman" w:hAnsi="Times New Roman" w:cs="Times New Roman" w:hint="default"/>
      </w:rPr>
    </w:lvl>
    <w:lvl w:ilvl="1">
      <w:start w:val="1"/>
      <w:numFmt w:val="lowerLetter"/>
      <w:lvlText w:val="%2."/>
      <w:lvlJc w:val="left"/>
      <w:pPr>
        <w:tabs>
          <w:tab w:val="num" w:pos="0"/>
        </w:tabs>
        <w:ind w:left="1800" w:hanging="360"/>
      </w:pPr>
      <w:rPr>
        <w:rFonts w:ascii="Times New Roman" w:hAnsi="Times New Roman" w:cs="Times New Roman"/>
      </w:rPr>
    </w:lvl>
    <w:lvl w:ilvl="2">
      <w:start w:val="1"/>
      <w:numFmt w:val="lowerRoman"/>
      <w:lvlText w:val="%3."/>
      <w:lvlJc w:val="right"/>
      <w:pPr>
        <w:tabs>
          <w:tab w:val="num" w:pos="0"/>
        </w:tabs>
        <w:ind w:left="2520" w:hanging="180"/>
      </w:pPr>
      <w:rPr>
        <w:rFonts w:ascii="Times New Roman" w:hAnsi="Times New Roman" w:cs="Times New Roman"/>
        <w:b w:val="0"/>
      </w:r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719" w:firstLine="0"/>
      </w:pPr>
      <w:rPr>
        <w:rFonts w:ascii="Times New Roman" w:eastAsia="Times New Roman" w:hAnsi="Times New Roman" w:cs="Times New Roman"/>
        <w:b w:val="0"/>
        <w:i/>
        <w:strike w:val="0"/>
        <w:dstrike w:val="0"/>
        <w:color w:val="000000"/>
        <w:position w:val="0"/>
        <w:sz w:val="24"/>
        <w:u w:val="none" w:color="000000"/>
        <w:shd w:val="clear" w:color="auto" w:fill="auto"/>
        <w:vertAlign w:val="baseline"/>
      </w:rPr>
    </w:lvl>
  </w:abstractNum>
  <w:abstractNum w:abstractNumId="54" w15:restartNumberingAfterBreak="0">
    <w:nsid w:val="00000037"/>
    <w:multiLevelType w:val="multilevel"/>
    <w:tmpl w:val="00000037"/>
    <w:name w:val="WW8Num55"/>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w:eastAsia="Times New Roman" w:hAnsi="Times" w:cs="Times"/>
        <w:lang w:val="en-G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00000038"/>
    <w:multiLevelType w:val="multilevel"/>
    <w:tmpl w:val="00000038"/>
    <w:name w:val="WW8Num56"/>
    <w:lvl w:ilvl="0">
      <w:start w:val="1"/>
      <w:numFmt w:val="upp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00000039"/>
    <w:multiLevelType w:val="multilevel"/>
    <w:tmpl w:val="00000039"/>
    <w:name w:val="WW8Num57"/>
    <w:lvl w:ilvl="0">
      <w:start w:val="1"/>
      <w:numFmt w:val="upp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0000003A"/>
    <w:multiLevelType w:val="multilevel"/>
    <w:tmpl w:val="0000003A"/>
    <w:name w:val="WW8Num58"/>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0000003B"/>
    <w:multiLevelType w:val="multilevel"/>
    <w:tmpl w:val="0000003B"/>
    <w:name w:val="WW8Num59"/>
    <w:lvl w:ilvl="0">
      <w:start w:val="1"/>
      <w:numFmt w:val="decimal"/>
      <w:lvlText w:val="%1."/>
      <w:lvlJc w:val="left"/>
      <w:pPr>
        <w:tabs>
          <w:tab w:val="num" w:pos="0"/>
        </w:tabs>
        <w:ind w:left="1080" w:hanging="360"/>
      </w:pPr>
      <w:rPr>
        <w:rFonts w:ascii="Calibri" w:eastAsia="MS Mincho" w:hAnsi="Calibri" w:cs="Times New Roman"/>
        <w:lang w:val="en-G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720" w:hanging="360"/>
      </w:pPr>
      <w:rPr>
        <w:rFonts w:hint="default"/>
      </w:rPr>
    </w:lvl>
  </w:abstractNum>
  <w:abstractNum w:abstractNumId="60" w15:restartNumberingAfterBreak="0">
    <w:nsid w:val="0000003D"/>
    <w:multiLevelType w:val="multilevel"/>
    <w:tmpl w:val="0000003D"/>
    <w:name w:val="WW8Num61"/>
    <w:lvl w:ilvl="0">
      <w:start w:val="1"/>
      <w:numFmt w:val="decimal"/>
      <w:lvlText w:val="%1."/>
      <w:lvlJc w:val="left"/>
      <w:pPr>
        <w:tabs>
          <w:tab w:val="num" w:pos="0"/>
        </w:tabs>
        <w:ind w:left="1080" w:hanging="360"/>
      </w:pPr>
      <w:rPr>
        <w:rFonts w:ascii="Calibri" w:eastAsia="MS Mincho" w:hAnsi="Calibri" w:cs="Times New Roman"/>
        <w:lang w:val="en-G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1" w15:restartNumberingAfterBreak="0">
    <w:nsid w:val="0000003E"/>
    <w:multiLevelType w:val="multilevel"/>
    <w:tmpl w:val="0000003E"/>
    <w:name w:val="WW8Num62"/>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0000003F"/>
    <w:multiLevelType w:val="singleLevel"/>
    <w:tmpl w:val="0000003F"/>
    <w:name w:val="WW8Num63"/>
    <w:lvl w:ilvl="0">
      <w:start w:val="1"/>
      <w:numFmt w:val="bullet"/>
      <w:lvlText w:val=""/>
      <w:lvlJc w:val="left"/>
      <w:pPr>
        <w:tabs>
          <w:tab w:val="num" w:pos="0"/>
        </w:tabs>
        <w:ind w:left="720" w:hanging="360"/>
      </w:pPr>
      <w:rPr>
        <w:rFonts w:ascii="Symbol" w:hAnsi="Symbol" w:cs="Symbol" w:hint="default"/>
      </w:rPr>
    </w:lvl>
  </w:abstractNum>
  <w:abstractNum w:abstractNumId="63" w15:restartNumberingAfterBreak="0">
    <w:nsid w:val="00000040"/>
    <w:multiLevelType w:val="multilevel"/>
    <w:tmpl w:val="00000040"/>
    <w:name w:val="WW8Num64"/>
    <w:lvl w:ilvl="0">
      <w:start w:val="1"/>
      <w:numFmt w:val="upp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00000041"/>
    <w:multiLevelType w:val="multilevel"/>
    <w:tmpl w:val="00000041"/>
    <w:name w:val="WW8Num65"/>
    <w:lvl w:ilvl="0">
      <w:start w:val="1"/>
      <w:numFmt w:val="decimal"/>
      <w:lvlText w:val="%1."/>
      <w:lvlJc w:val="left"/>
      <w:pPr>
        <w:tabs>
          <w:tab w:val="num" w:pos="0"/>
        </w:tabs>
        <w:ind w:left="1080" w:hanging="360"/>
      </w:pPr>
      <w:rPr>
        <w:rFonts w:ascii="Cambria" w:eastAsia="Cambria" w:hAnsi="Cambria" w:cs="Times New Roman"/>
      </w:rPr>
    </w:lvl>
    <w:lvl w:ilvl="1">
      <w:start w:val="1"/>
      <w:numFmt w:val="lowerLetter"/>
      <w:lvlText w:val="%2."/>
      <w:lvlJc w:val="left"/>
      <w:pPr>
        <w:tabs>
          <w:tab w:val="num" w:pos="0"/>
        </w:tabs>
        <w:ind w:left="1800" w:hanging="360"/>
      </w:pPr>
      <w:rPr>
        <w:rFonts w:ascii="Times New Roman" w:hAnsi="Times New Roman" w:cs="Times New Roman"/>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rPr>
        <w:lang w:val="en-GB"/>
      </w:r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5" w15:restartNumberingAfterBreak="0">
    <w:nsid w:val="00000042"/>
    <w:multiLevelType w:val="multilevel"/>
    <w:tmpl w:val="00000042"/>
    <w:name w:val="WW8Num66"/>
    <w:lvl w:ilvl="0">
      <w:start w:val="1"/>
      <w:numFmt w:val="upp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00000043"/>
    <w:multiLevelType w:val="multilevel"/>
    <w:tmpl w:val="00000043"/>
    <w:name w:val="WW8Num67"/>
    <w:lvl w:ilvl="0">
      <w:start w:val="1"/>
      <w:numFmt w:val="bullet"/>
      <w:lvlText w:val=""/>
      <w:lvlJc w:val="left"/>
      <w:pPr>
        <w:tabs>
          <w:tab w:val="num" w:pos="0"/>
        </w:tabs>
        <w:ind w:left="360" w:hanging="360"/>
      </w:pPr>
      <w:rPr>
        <w:rFonts w:ascii="Wingdings" w:hAnsi="Wingdings" w:cs="Wingdings" w:hint="default"/>
        <w:color w:val="auto"/>
        <w:lang w:val="en-GB"/>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7" w15:restartNumberingAfterBreak="0">
    <w:nsid w:val="00000044"/>
    <w:multiLevelType w:val="multilevel"/>
    <w:tmpl w:val="00000044"/>
    <w:name w:val="WW8Num68"/>
    <w:lvl w:ilvl="0">
      <w:start w:val="1"/>
      <w:numFmt w:val="decimal"/>
      <w:lvlText w:val="%1."/>
      <w:lvlJc w:val="left"/>
      <w:pPr>
        <w:tabs>
          <w:tab w:val="num" w:pos="0"/>
        </w:tabs>
        <w:ind w:left="1080" w:hanging="360"/>
      </w:pPr>
      <w:rPr>
        <w:rFonts w:ascii="Times New Roman" w:hAnsi="Times New Roman" w:cs="Times New Roman" w:hint="default"/>
      </w:rPr>
    </w:lvl>
    <w:lvl w:ilvl="1">
      <w:start w:val="1"/>
      <w:numFmt w:val="lowerLetter"/>
      <w:lvlText w:val="%2."/>
      <w:lvlJc w:val="left"/>
      <w:pPr>
        <w:tabs>
          <w:tab w:val="num" w:pos="0"/>
        </w:tabs>
        <w:ind w:left="1800" w:hanging="360"/>
      </w:pPr>
      <w:rPr>
        <w:rFonts w:ascii="Times New Roman" w:hAnsi="Times New Roman" w:cs="Times New Roman"/>
      </w:rPr>
    </w:lvl>
    <w:lvl w:ilvl="2">
      <w:start w:val="1"/>
      <w:numFmt w:val="lowerRoman"/>
      <w:lvlText w:val="%3."/>
      <w:lvlJc w:val="right"/>
      <w:pPr>
        <w:tabs>
          <w:tab w:val="num" w:pos="0"/>
        </w:tabs>
        <w:ind w:left="2520" w:hanging="180"/>
      </w:pPr>
      <w:rPr>
        <w:b w:val="0"/>
      </w:r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8" w15:restartNumberingAfterBreak="0">
    <w:nsid w:val="00000045"/>
    <w:multiLevelType w:val="singleLevel"/>
    <w:tmpl w:val="00000045"/>
    <w:name w:val="WW8Num69"/>
    <w:lvl w:ilvl="0">
      <w:start w:val="1"/>
      <w:numFmt w:val="bullet"/>
      <w:lvlText w:val=""/>
      <w:lvlJc w:val="left"/>
      <w:pPr>
        <w:tabs>
          <w:tab w:val="num" w:pos="0"/>
        </w:tabs>
        <w:ind w:left="360" w:hanging="360"/>
      </w:pPr>
      <w:rPr>
        <w:rFonts w:ascii="Wingdings" w:hAnsi="Wingdings" w:cs="Wingdings" w:hint="default"/>
        <w:color w:val="1F497D"/>
        <w:sz w:val="22"/>
        <w:szCs w:val="18"/>
        <w:lang w:val="en-GB"/>
      </w:rPr>
    </w:lvl>
  </w:abstractNum>
  <w:abstractNum w:abstractNumId="69" w15:restartNumberingAfterBreak="0">
    <w:nsid w:val="00000046"/>
    <w:multiLevelType w:val="singleLevel"/>
    <w:tmpl w:val="00000046"/>
    <w:name w:val="WW8Num70"/>
    <w:lvl w:ilvl="0">
      <w:start w:val="1"/>
      <w:numFmt w:val="bullet"/>
      <w:lvlText w:val="❖"/>
      <w:lvlJc w:val="left"/>
      <w:pPr>
        <w:tabs>
          <w:tab w:val="num" w:pos="0"/>
        </w:tabs>
        <w:ind w:left="719" w:firstLine="0"/>
      </w:pPr>
      <w:rPr>
        <w:rFonts w:ascii="Wingdings" w:hAnsi="Wingdings" w:cs="Wingdings"/>
        <w:b w:val="0"/>
        <w:i w:val="0"/>
        <w:strike w:val="0"/>
        <w:dstrike w:val="0"/>
        <w:color w:val="000000"/>
        <w:position w:val="0"/>
        <w:sz w:val="24"/>
        <w:u w:val="none" w:color="000000"/>
        <w:shd w:val="clear" w:color="auto" w:fill="auto"/>
        <w:vertAlign w:val="baseline"/>
      </w:rPr>
    </w:lvl>
  </w:abstractNum>
  <w:abstractNum w:abstractNumId="70" w15:restartNumberingAfterBreak="0">
    <w:nsid w:val="00000047"/>
    <w:multiLevelType w:val="singleLevel"/>
    <w:tmpl w:val="00000047"/>
    <w:name w:val="WW8Num71"/>
    <w:lvl w:ilvl="0">
      <w:start w:val="1"/>
      <w:numFmt w:val="bullet"/>
      <w:lvlText w:val=""/>
      <w:lvlJc w:val="left"/>
      <w:pPr>
        <w:tabs>
          <w:tab w:val="num" w:pos="0"/>
        </w:tabs>
        <w:ind w:left="360" w:hanging="360"/>
      </w:pPr>
      <w:rPr>
        <w:rFonts w:ascii="Wingdings" w:hAnsi="Wingdings" w:cs="Wingdings" w:hint="default"/>
        <w:color w:val="1F497D"/>
        <w:sz w:val="22"/>
        <w:szCs w:val="18"/>
        <w:lang w:val="en-GB"/>
      </w:rPr>
    </w:lvl>
  </w:abstractNum>
  <w:abstractNum w:abstractNumId="71" w15:restartNumberingAfterBreak="0">
    <w:nsid w:val="00000048"/>
    <w:multiLevelType w:val="multilevel"/>
    <w:tmpl w:val="00000048"/>
    <w:name w:val="WW8Num72"/>
    <w:lvl w:ilvl="0">
      <w:start w:val="1"/>
      <w:numFmt w:val="upp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00000049"/>
    <w:multiLevelType w:val="multilevel"/>
    <w:tmpl w:val="00000049"/>
    <w:name w:val="WW8Num73"/>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eastAsia="Times New Roman" w:hAnsi="Times New Roman" w:cs="Times New Roman"/>
        <w:color w:val="000000"/>
        <w:lang w:val="en-GB"/>
      </w:rPr>
    </w:lvl>
    <w:lvl w:ilvl="2">
      <w:start w:val="1"/>
      <w:numFmt w:val="lowerRoman"/>
      <w:lvlText w:val="%3."/>
      <w:lvlJc w:val="right"/>
      <w:pPr>
        <w:tabs>
          <w:tab w:val="num" w:pos="0"/>
        </w:tabs>
        <w:ind w:left="2160" w:hanging="180"/>
      </w:pPr>
      <w:rPr>
        <w:rFonts w:ascii="Times New Roman" w:eastAsia="Times New Roman" w:hAnsi="Times New Roman" w:cs="Times New Roman"/>
        <w:color w:val="000000"/>
        <w:lang w:val="en-GB"/>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0000004A"/>
    <w:multiLevelType w:val="singleLevel"/>
    <w:tmpl w:val="0000004A"/>
    <w:name w:val="WW8Num74"/>
    <w:lvl w:ilvl="0">
      <w:start w:val="1"/>
      <w:numFmt w:val="bullet"/>
      <w:lvlText w:val=""/>
      <w:lvlJc w:val="left"/>
      <w:pPr>
        <w:tabs>
          <w:tab w:val="num" w:pos="0"/>
        </w:tabs>
        <w:ind w:left="1440" w:hanging="360"/>
      </w:pPr>
      <w:rPr>
        <w:rFonts w:ascii="Symbol" w:hAnsi="Symbol" w:cs="Symbol" w:hint="default"/>
        <w:lang w:val="en-GB"/>
      </w:rPr>
    </w:lvl>
  </w:abstractNum>
  <w:abstractNum w:abstractNumId="74" w15:restartNumberingAfterBreak="0">
    <w:nsid w:val="0000004B"/>
    <w:multiLevelType w:val="singleLevel"/>
    <w:tmpl w:val="0000004B"/>
    <w:name w:val="WW8Num75"/>
    <w:lvl w:ilvl="0">
      <w:start w:val="1"/>
      <w:numFmt w:val="bullet"/>
      <w:lvlText w:val=""/>
      <w:lvlJc w:val="left"/>
      <w:pPr>
        <w:tabs>
          <w:tab w:val="num" w:pos="0"/>
        </w:tabs>
        <w:ind w:left="720" w:hanging="360"/>
      </w:pPr>
      <w:rPr>
        <w:rFonts w:ascii="Wingdings" w:hAnsi="Wingdings" w:cs="Wingdings" w:hint="default"/>
      </w:rPr>
    </w:lvl>
  </w:abstractNum>
  <w:abstractNum w:abstractNumId="75" w15:restartNumberingAfterBreak="0">
    <w:nsid w:val="0000004C"/>
    <w:multiLevelType w:val="multilevel"/>
    <w:tmpl w:val="0000004C"/>
    <w:name w:val="WW8Num76"/>
    <w:lvl w:ilvl="0">
      <w:start w:val="1"/>
      <w:numFmt w:val="decimal"/>
      <w:lvlText w:val="%1."/>
      <w:lvlJc w:val="left"/>
      <w:pPr>
        <w:tabs>
          <w:tab w:val="num" w:pos="0"/>
        </w:tabs>
        <w:ind w:left="1080" w:hanging="360"/>
      </w:pPr>
      <w:rPr>
        <w:rFonts w:ascii="Cambria" w:eastAsia="Cambria" w:hAnsi="Cambria" w:cs="Times New Roman"/>
      </w:rPr>
    </w:lvl>
    <w:lvl w:ilvl="1">
      <w:start w:val="1"/>
      <w:numFmt w:val="lowerLetter"/>
      <w:lvlText w:val="%2."/>
      <w:lvlJc w:val="left"/>
      <w:pPr>
        <w:tabs>
          <w:tab w:val="num" w:pos="0"/>
        </w:tabs>
        <w:ind w:left="1800" w:hanging="360"/>
      </w:pPr>
      <w:rPr>
        <w:rFonts w:ascii="Times New Roman" w:hAnsi="Times New Roman" w:cs="Times New Roman"/>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6" w15:restartNumberingAfterBreak="0">
    <w:nsid w:val="0000004D"/>
    <w:multiLevelType w:val="multilevel"/>
    <w:tmpl w:val="0000004D"/>
    <w:name w:val="WW8Num77"/>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0000004E"/>
    <w:multiLevelType w:val="singleLevel"/>
    <w:tmpl w:val="0000004E"/>
    <w:name w:val="WW8Num78"/>
    <w:lvl w:ilvl="0">
      <w:start w:val="1"/>
      <w:numFmt w:val="bullet"/>
      <w:lvlText w:val=""/>
      <w:lvlJc w:val="left"/>
      <w:pPr>
        <w:tabs>
          <w:tab w:val="num" w:pos="0"/>
        </w:tabs>
        <w:ind w:left="765" w:hanging="360"/>
      </w:pPr>
      <w:rPr>
        <w:rFonts w:ascii="Symbol" w:hAnsi="Symbol" w:cs="Symbol" w:hint="default"/>
      </w:rPr>
    </w:lvl>
  </w:abstractNum>
  <w:abstractNum w:abstractNumId="78" w15:restartNumberingAfterBreak="0">
    <w:nsid w:val="0000004F"/>
    <w:multiLevelType w:val="singleLevel"/>
    <w:tmpl w:val="0000004F"/>
    <w:name w:val="WW8Num79"/>
    <w:lvl w:ilvl="0">
      <w:start w:val="1"/>
      <w:numFmt w:val="decimal"/>
      <w:lvlText w:val="%1."/>
      <w:lvlJc w:val="left"/>
      <w:pPr>
        <w:tabs>
          <w:tab w:val="num" w:pos="0"/>
        </w:tabs>
        <w:ind w:left="720" w:hanging="360"/>
      </w:pPr>
      <w:rPr>
        <w:rFonts w:hint="default"/>
        <w:lang w:val="en-GB"/>
      </w:rPr>
    </w:lvl>
  </w:abstractNum>
  <w:abstractNum w:abstractNumId="79" w15:restartNumberingAfterBreak="0">
    <w:nsid w:val="00000050"/>
    <w:multiLevelType w:val="singleLevel"/>
    <w:tmpl w:val="00000050"/>
    <w:name w:val="WW8Num80"/>
    <w:lvl w:ilvl="0">
      <w:start w:val="1"/>
      <w:numFmt w:val="bullet"/>
      <w:lvlText w:val=""/>
      <w:lvlJc w:val="left"/>
      <w:pPr>
        <w:tabs>
          <w:tab w:val="num" w:pos="0"/>
        </w:tabs>
        <w:ind w:left="770" w:hanging="360"/>
      </w:pPr>
      <w:rPr>
        <w:rFonts w:ascii="Wingdings" w:hAnsi="Wingdings" w:cs="Wingdings" w:hint="default"/>
        <w:color w:val="auto"/>
        <w:sz w:val="18"/>
        <w:highlight w:val="yellow"/>
        <w:lang w:val="en-GB"/>
      </w:rPr>
    </w:lvl>
  </w:abstractNum>
  <w:abstractNum w:abstractNumId="80" w15:restartNumberingAfterBreak="0">
    <w:nsid w:val="00000051"/>
    <w:multiLevelType w:val="multilevel"/>
    <w:tmpl w:val="00000051"/>
    <w:name w:val="WW8Num81"/>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w:eastAsia="Times New Roman" w:hAnsi="Times" w:cs="Times"/>
        <w:lang w:val="en-G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00000052"/>
    <w:multiLevelType w:val="multilevel"/>
    <w:tmpl w:val="00000052"/>
    <w:name w:val="WW8Num82"/>
    <w:lvl w:ilvl="0">
      <w:start w:val="1"/>
      <w:numFmt w:val="decimal"/>
      <w:lvlText w:val="%1."/>
      <w:lvlJc w:val="left"/>
      <w:pPr>
        <w:tabs>
          <w:tab w:val="num" w:pos="0"/>
        </w:tabs>
        <w:ind w:left="1080" w:hanging="360"/>
      </w:pPr>
      <w:rPr>
        <w:rFonts w:ascii="Times New Roman" w:hAnsi="Times New Roman" w:cs="Times New Roman" w:hint="default"/>
      </w:rPr>
    </w:lvl>
    <w:lvl w:ilvl="1">
      <w:start w:val="1"/>
      <w:numFmt w:val="lowerLetter"/>
      <w:lvlText w:val="%2."/>
      <w:lvlJc w:val="left"/>
      <w:pPr>
        <w:tabs>
          <w:tab w:val="num" w:pos="0"/>
        </w:tabs>
        <w:ind w:left="1800" w:hanging="360"/>
      </w:pPr>
      <w:rPr>
        <w:rFonts w:ascii="Times New Roman" w:hAnsi="Times New Roman" w:cs="Times New Roman"/>
      </w:rPr>
    </w:lvl>
    <w:lvl w:ilvl="2">
      <w:start w:val="1"/>
      <w:numFmt w:val="lowerRoman"/>
      <w:lvlText w:val="%3."/>
      <w:lvlJc w:val="right"/>
      <w:pPr>
        <w:tabs>
          <w:tab w:val="num" w:pos="0"/>
        </w:tabs>
        <w:ind w:left="2520" w:hanging="180"/>
      </w:pPr>
      <w:rPr>
        <w:rFonts w:ascii="Times New Roman" w:hAnsi="Times New Roman" w:cs="Times New Roman"/>
        <w:b w:val="0"/>
        <w:bCs/>
      </w:r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82" w15:restartNumberingAfterBreak="0">
    <w:nsid w:val="00000053"/>
    <w:multiLevelType w:val="multilevel"/>
    <w:tmpl w:val="00000053"/>
    <w:name w:val="WW8Num83"/>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00000054"/>
    <w:multiLevelType w:val="multilevel"/>
    <w:tmpl w:val="00000054"/>
    <w:name w:val="WW8Num84"/>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15:restartNumberingAfterBreak="0">
    <w:nsid w:val="00000055"/>
    <w:multiLevelType w:val="singleLevel"/>
    <w:tmpl w:val="00000055"/>
    <w:name w:val="WW8Num85"/>
    <w:lvl w:ilvl="0">
      <w:start w:val="1"/>
      <w:numFmt w:val="bullet"/>
      <w:lvlText w:val=""/>
      <w:lvlJc w:val="left"/>
      <w:pPr>
        <w:tabs>
          <w:tab w:val="num" w:pos="0"/>
        </w:tabs>
        <w:ind w:left="360" w:hanging="360"/>
      </w:pPr>
      <w:rPr>
        <w:rFonts w:ascii="Wingdings" w:hAnsi="Wingdings" w:cs="Wingdings" w:hint="default"/>
        <w:color w:val="0F243E"/>
        <w:sz w:val="20"/>
        <w:lang w:val="en-GB"/>
      </w:rPr>
    </w:lvl>
  </w:abstractNum>
  <w:abstractNum w:abstractNumId="85" w15:restartNumberingAfterBreak="0">
    <w:nsid w:val="00000056"/>
    <w:multiLevelType w:val="multilevel"/>
    <w:tmpl w:val="00000056"/>
    <w:name w:val="WW8Num86"/>
    <w:lvl w:ilvl="0">
      <w:start w:val="1"/>
      <w:numFmt w:val="decimal"/>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righ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15:restartNumberingAfterBreak="0">
    <w:nsid w:val="00000057"/>
    <w:multiLevelType w:val="multilevel"/>
    <w:tmpl w:val="00000057"/>
    <w:name w:val="WW8Num87"/>
    <w:lvl w:ilvl="0">
      <w:start w:val="1"/>
      <w:numFmt w:val="decimal"/>
      <w:lvlText w:val="%1."/>
      <w:lvlJc w:val="left"/>
      <w:pPr>
        <w:tabs>
          <w:tab w:val="num" w:pos="0"/>
        </w:tabs>
        <w:ind w:left="720" w:hanging="360"/>
      </w:pPr>
      <w:rPr>
        <w:rFonts w:ascii="Times" w:eastAsia="Times New Roman" w:hAnsi="Times" w:cs="Times" w:hint="default"/>
        <w:lang w:val="en-G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7" w15:restartNumberingAfterBreak="0">
    <w:nsid w:val="00000058"/>
    <w:multiLevelType w:val="singleLevel"/>
    <w:tmpl w:val="00000058"/>
    <w:name w:val="WW8Num88"/>
    <w:lvl w:ilvl="0">
      <w:start w:val="1"/>
      <w:numFmt w:val="bullet"/>
      <w:lvlText w:val=""/>
      <w:lvlJc w:val="left"/>
      <w:pPr>
        <w:tabs>
          <w:tab w:val="num" w:pos="0"/>
        </w:tabs>
        <w:ind w:left="360" w:hanging="360"/>
      </w:pPr>
      <w:rPr>
        <w:rFonts w:ascii="Wingdings" w:hAnsi="Wingdings" w:cs="Wingdings" w:hint="default"/>
        <w:color w:val="0F243E"/>
        <w:sz w:val="20"/>
        <w:lang w:val="en-GB"/>
      </w:rPr>
    </w:lvl>
  </w:abstractNum>
  <w:abstractNum w:abstractNumId="88" w15:restartNumberingAfterBreak="0">
    <w:nsid w:val="0C9C63DB"/>
    <w:multiLevelType w:val="singleLevel"/>
    <w:tmpl w:val="00000017"/>
    <w:lvl w:ilvl="0">
      <w:start w:val="1"/>
      <w:numFmt w:val="decimal"/>
      <w:lvlText w:val="%1."/>
      <w:lvlJc w:val="left"/>
      <w:pPr>
        <w:tabs>
          <w:tab w:val="num" w:pos="720"/>
        </w:tabs>
        <w:ind w:left="720" w:hanging="360"/>
      </w:pPr>
      <w:rPr>
        <w:rFonts w:ascii="Calibri" w:hAnsi="Calibri" w:cs="Calibri"/>
        <w:lang w:val="en-GB"/>
      </w:rPr>
    </w:lvl>
  </w:abstractNum>
  <w:abstractNum w:abstractNumId="89" w15:restartNumberingAfterBreak="0">
    <w:nsid w:val="14ED04C7"/>
    <w:multiLevelType w:val="multilevel"/>
    <w:tmpl w:val="0712A21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1CF062C9"/>
    <w:multiLevelType w:val="hybridMultilevel"/>
    <w:tmpl w:val="E8A4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C979BD"/>
    <w:multiLevelType w:val="hybridMultilevel"/>
    <w:tmpl w:val="58D8BA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1915EBE"/>
    <w:multiLevelType w:val="hybridMultilevel"/>
    <w:tmpl w:val="5ECE9D40"/>
    <w:lvl w:ilvl="0" w:tplc="6ABAE4F6">
      <w:start w:val="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EC1A9A"/>
    <w:multiLevelType w:val="multilevel"/>
    <w:tmpl w:val="53FC538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3"/>
  </w:num>
  <w:num w:numId="3">
    <w:abstractNumId w:val="18"/>
  </w:num>
  <w:num w:numId="4">
    <w:abstractNumId w:val="22"/>
  </w:num>
  <w:num w:numId="5">
    <w:abstractNumId w:val="26"/>
  </w:num>
  <w:num w:numId="6">
    <w:abstractNumId w:val="27"/>
  </w:num>
  <w:num w:numId="7">
    <w:abstractNumId w:val="50"/>
  </w:num>
  <w:num w:numId="8">
    <w:abstractNumId w:val="68"/>
  </w:num>
  <w:num w:numId="9">
    <w:abstractNumId w:val="70"/>
  </w:num>
  <w:num w:numId="10">
    <w:abstractNumId w:val="73"/>
  </w:num>
  <w:num w:numId="11">
    <w:abstractNumId w:val="74"/>
  </w:num>
  <w:num w:numId="12">
    <w:abstractNumId w:val="79"/>
  </w:num>
  <w:num w:numId="13">
    <w:abstractNumId w:val="84"/>
  </w:num>
  <w:num w:numId="14">
    <w:abstractNumId w:val="87"/>
  </w:num>
  <w:num w:numId="15">
    <w:abstractNumId w:val="91"/>
  </w:num>
  <w:num w:numId="16">
    <w:abstractNumId w:val="92"/>
  </w:num>
  <w:num w:numId="17">
    <w:abstractNumId w:val="90"/>
  </w:num>
  <w:num w:numId="18">
    <w:abstractNumId w:val="88"/>
  </w:num>
  <w:num w:numId="19">
    <w:abstractNumId w:val="89"/>
  </w:num>
  <w:num w:numId="20">
    <w:abstractNumId w:val="9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C54ED7"/>
    <w:rsid w:val="00007259"/>
    <w:rsid w:val="000134E8"/>
    <w:rsid w:val="00024D2D"/>
    <w:rsid w:val="000441B3"/>
    <w:rsid w:val="000D3535"/>
    <w:rsid w:val="000F697D"/>
    <w:rsid w:val="00100B04"/>
    <w:rsid w:val="001057E3"/>
    <w:rsid w:val="0015666F"/>
    <w:rsid w:val="00167817"/>
    <w:rsid w:val="00167BD1"/>
    <w:rsid w:val="00181005"/>
    <w:rsid w:val="00184B0F"/>
    <w:rsid w:val="001B45BF"/>
    <w:rsid w:val="001F1AD6"/>
    <w:rsid w:val="00202CC3"/>
    <w:rsid w:val="00240D01"/>
    <w:rsid w:val="002438B4"/>
    <w:rsid w:val="002A546D"/>
    <w:rsid w:val="002C1E0F"/>
    <w:rsid w:val="002D3434"/>
    <w:rsid w:val="0031707B"/>
    <w:rsid w:val="00322C5E"/>
    <w:rsid w:val="00363F38"/>
    <w:rsid w:val="003B02C0"/>
    <w:rsid w:val="003B320F"/>
    <w:rsid w:val="003C0FF8"/>
    <w:rsid w:val="003D5024"/>
    <w:rsid w:val="00401475"/>
    <w:rsid w:val="00407D2C"/>
    <w:rsid w:val="0042410C"/>
    <w:rsid w:val="004267DA"/>
    <w:rsid w:val="0043485F"/>
    <w:rsid w:val="00462E13"/>
    <w:rsid w:val="004771A4"/>
    <w:rsid w:val="0047798D"/>
    <w:rsid w:val="00495586"/>
    <w:rsid w:val="004A76EC"/>
    <w:rsid w:val="004C67DB"/>
    <w:rsid w:val="004D5DE0"/>
    <w:rsid w:val="004D61A4"/>
    <w:rsid w:val="004D6323"/>
    <w:rsid w:val="00520A91"/>
    <w:rsid w:val="00535B51"/>
    <w:rsid w:val="005801E7"/>
    <w:rsid w:val="00594BB4"/>
    <w:rsid w:val="005B7F31"/>
    <w:rsid w:val="005D1F1F"/>
    <w:rsid w:val="006228F5"/>
    <w:rsid w:val="0062465D"/>
    <w:rsid w:val="00640D12"/>
    <w:rsid w:val="00641222"/>
    <w:rsid w:val="00654629"/>
    <w:rsid w:val="00657715"/>
    <w:rsid w:val="0066112A"/>
    <w:rsid w:val="00671EE4"/>
    <w:rsid w:val="006D6E9E"/>
    <w:rsid w:val="00721825"/>
    <w:rsid w:val="00726337"/>
    <w:rsid w:val="00727FDE"/>
    <w:rsid w:val="0074204A"/>
    <w:rsid w:val="00747E9A"/>
    <w:rsid w:val="007B2A53"/>
    <w:rsid w:val="007C78A7"/>
    <w:rsid w:val="007C7F26"/>
    <w:rsid w:val="007E70BF"/>
    <w:rsid w:val="00841ADD"/>
    <w:rsid w:val="00846EBB"/>
    <w:rsid w:val="00893433"/>
    <w:rsid w:val="008960E3"/>
    <w:rsid w:val="008E5A40"/>
    <w:rsid w:val="00930A4E"/>
    <w:rsid w:val="00936793"/>
    <w:rsid w:val="00937000"/>
    <w:rsid w:val="00947540"/>
    <w:rsid w:val="00963A54"/>
    <w:rsid w:val="00967AC6"/>
    <w:rsid w:val="00973293"/>
    <w:rsid w:val="00997441"/>
    <w:rsid w:val="009D2189"/>
    <w:rsid w:val="009F4976"/>
    <w:rsid w:val="00A54F57"/>
    <w:rsid w:val="00A558E2"/>
    <w:rsid w:val="00A7286D"/>
    <w:rsid w:val="00A76C57"/>
    <w:rsid w:val="00AD1B57"/>
    <w:rsid w:val="00AF069D"/>
    <w:rsid w:val="00AF3111"/>
    <w:rsid w:val="00B26B1D"/>
    <w:rsid w:val="00B32FF0"/>
    <w:rsid w:val="00B450B7"/>
    <w:rsid w:val="00B542F1"/>
    <w:rsid w:val="00B57718"/>
    <w:rsid w:val="00B848C4"/>
    <w:rsid w:val="00B84EC7"/>
    <w:rsid w:val="00BD4154"/>
    <w:rsid w:val="00C2506E"/>
    <w:rsid w:val="00C54ED7"/>
    <w:rsid w:val="00C835D7"/>
    <w:rsid w:val="00C86AEB"/>
    <w:rsid w:val="00C941EB"/>
    <w:rsid w:val="00CE1074"/>
    <w:rsid w:val="00CE4AB0"/>
    <w:rsid w:val="00D2758E"/>
    <w:rsid w:val="00D27B78"/>
    <w:rsid w:val="00DA2F82"/>
    <w:rsid w:val="00DA37BC"/>
    <w:rsid w:val="00DA5752"/>
    <w:rsid w:val="00DB5696"/>
    <w:rsid w:val="00E027B3"/>
    <w:rsid w:val="00E11F64"/>
    <w:rsid w:val="00E42C61"/>
    <w:rsid w:val="00E505ED"/>
    <w:rsid w:val="00E51B68"/>
    <w:rsid w:val="00E67662"/>
    <w:rsid w:val="00EF793F"/>
    <w:rsid w:val="00F327B8"/>
    <w:rsid w:val="00F3295E"/>
    <w:rsid w:val="00F33CD5"/>
    <w:rsid w:val="00F66C7D"/>
    <w:rsid w:val="00F83316"/>
    <w:rsid w:val="00F90B8A"/>
    <w:rsid w:val="00FA1F55"/>
    <w:rsid w:val="00FD7C4C"/>
    <w:rsid w:val="00FF65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DC2017"/>
  <w14:defaultImageDpi w14:val="300"/>
  <w15:docId w15:val="{ADF35C6D-8992-7D4E-B18D-409863D34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ED7"/>
    <w:pPr>
      <w:suppressAutoHyphens/>
    </w:pPr>
    <w:rPr>
      <w:rFonts w:ascii="Cambria" w:eastAsia="MS Mincho" w:hAnsi="Cambria" w:cs="Times New Roman"/>
      <w:lang w:eastAsia="zh-CN"/>
    </w:rPr>
  </w:style>
  <w:style w:type="paragraph" w:styleId="Heading1">
    <w:name w:val="heading 1"/>
    <w:basedOn w:val="Normal"/>
    <w:next w:val="Normal"/>
    <w:link w:val="Heading1Char"/>
    <w:qFormat/>
    <w:rsid w:val="00C54ED7"/>
    <w:pPr>
      <w:keepNext/>
      <w:keepLines/>
      <w:numPr>
        <w:numId w:val="1"/>
      </w:numPr>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qFormat/>
    <w:rsid w:val="00C54ED7"/>
    <w:pPr>
      <w:keepNext/>
      <w:keepLines/>
      <w:numPr>
        <w:ilvl w:val="1"/>
        <w:numId w:val="1"/>
      </w:numPr>
      <w:spacing w:before="200"/>
      <w:outlineLvl w:val="1"/>
    </w:pPr>
    <w:rPr>
      <w:rFonts w:ascii="Calibri" w:eastAsia="MS Gothic" w:hAnsi="Calibri"/>
      <w:b/>
      <w:bCs/>
      <w:color w:val="4F81BD"/>
      <w:sz w:val="26"/>
      <w:szCs w:val="26"/>
    </w:rPr>
  </w:style>
  <w:style w:type="paragraph" w:styleId="Heading3">
    <w:name w:val="heading 3"/>
    <w:basedOn w:val="Normal"/>
    <w:next w:val="Normal"/>
    <w:link w:val="Heading3Char"/>
    <w:qFormat/>
    <w:rsid w:val="00C54ED7"/>
    <w:pPr>
      <w:keepNext/>
      <w:keepLines/>
      <w:numPr>
        <w:ilvl w:val="2"/>
        <w:numId w:val="1"/>
      </w:numPr>
      <w:spacing w:before="40"/>
      <w:outlineLvl w:val="2"/>
    </w:pPr>
    <w:rPr>
      <w:rFonts w:ascii="Calibri" w:eastAsia="MS Gothic" w:hAnsi="Calibri"/>
      <w:i/>
      <w:color w:val="243F60"/>
    </w:rPr>
  </w:style>
  <w:style w:type="paragraph" w:styleId="Heading4">
    <w:name w:val="heading 4"/>
    <w:basedOn w:val="Normal"/>
    <w:next w:val="Normal"/>
    <w:link w:val="Heading4Char"/>
    <w:qFormat/>
    <w:rsid w:val="00C54ED7"/>
    <w:pPr>
      <w:keepNext/>
      <w:keepLines/>
      <w:numPr>
        <w:ilvl w:val="3"/>
        <w:numId w:val="1"/>
      </w:numPr>
      <w:spacing w:before="200"/>
      <w:outlineLvl w:val="3"/>
    </w:pPr>
    <w:rPr>
      <w:rFonts w:ascii="Calibri" w:eastAsia="MS Gothic" w:hAnsi="Calibri"/>
      <w:bCs/>
      <w:iCs/>
      <w:u w:val="single"/>
      <w:lang w:val="en-GB"/>
    </w:rPr>
  </w:style>
  <w:style w:type="paragraph" w:styleId="Heading5">
    <w:name w:val="heading 5"/>
    <w:basedOn w:val="Normal"/>
    <w:next w:val="Normal"/>
    <w:link w:val="Heading5Char"/>
    <w:qFormat/>
    <w:rsid w:val="00C54ED7"/>
    <w:pPr>
      <w:keepNext/>
      <w:keepLines/>
      <w:numPr>
        <w:ilvl w:val="4"/>
        <w:numId w:val="1"/>
      </w:numPr>
      <w:spacing w:before="200" w:line="276" w:lineRule="auto"/>
      <w:outlineLvl w:val="4"/>
    </w:pPr>
    <w:rPr>
      <w:rFonts w:ascii="Calibri" w:eastAsia="MS Gothic" w:hAnsi="Calibri"/>
      <w:color w:val="243F60"/>
      <w:sz w:val="22"/>
      <w:szCs w:val="22"/>
    </w:rPr>
  </w:style>
  <w:style w:type="paragraph" w:styleId="Heading6">
    <w:name w:val="heading 6"/>
    <w:basedOn w:val="Normal"/>
    <w:next w:val="Normal"/>
    <w:link w:val="Heading6Char"/>
    <w:qFormat/>
    <w:rsid w:val="00C54ED7"/>
    <w:pPr>
      <w:keepNext/>
      <w:keepLines/>
      <w:numPr>
        <w:ilvl w:val="5"/>
        <w:numId w:val="1"/>
      </w:numPr>
      <w:spacing w:before="200" w:line="276" w:lineRule="auto"/>
      <w:outlineLvl w:val="5"/>
    </w:pPr>
    <w:rPr>
      <w:rFonts w:ascii="Calibri" w:eastAsia="MS Gothic" w:hAnsi="Calibri"/>
      <w:i/>
      <w:iCs/>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C54ED7"/>
    <w:pPr>
      <w:spacing w:before="120"/>
    </w:pPr>
    <w:rPr>
      <w:rFonts w:ascii="Calibri" w:hAnsi="Calibri" w:cs="Calibri"/>
      <w:b/>
    </w:rPr>
  </w:style>
  <w:style w:type="character" w:customStyle="1" w:styleId="Heading1Char">
    <w:name w:val="Heading 1 Char"/>
    <w:link w:val="Heading1"/>
    <w:rsid w:val="00C54ED7"/>
    <w:rPr>
      <w:rFonts w:ascii="Calibri" w:eastAsia="MS Gothic" w:hAnsi="Calibri" w:cs="Times New Roman"/>
      <w:b/>
      <w:bCs/>
      <w:color w:val="345A8A"/>
      <w:sz w:val="32"/>
      <w:szCs w:val="32"/>
      <w:lang w:eastAsia="zh-CN"/>
    </w:rPr>
  </w:style>
  <w:style w:type="character" w:customStyle="1" w:styleId="Heading2Char">
    <w:name w:val="Heading 2 Char"/>
    <w:link w:val="Heading2"/>
    <w:rsid w:val="00C54ED7"/>
    <w:rPr>
      <w:rFonts w:ascii="Calibri" w:eastAsia="MS Gothic" w:hAnsi="Calibri" w:cs="Times New Roman"/>
      <w:b/>
      <w:bCs/>
      <w:color w:val="4F81BD"/>
      <w:sz w:val="26"/>
      <w:szCs w:val="26"/>
      <w:lang w:eastAsia="zh-CN"/>
    </w:rPr>
  </w:style>
  <w:style w:type="character" w:customStyle="1" w:styleId="Heading3Char">
    <w:name w:val="Heading 3 Char"/>
    <w:link w:val="Heading3"/>
    <w:rsid w:val="00C54ED7"/>
    <w:rPr>
      <w:rFonts w:ascii="Calibri" w:eastAsia="MS Gothic" w:hAnsi="Calibri" w:cs="Times New Roman"/>
      <w:i/>
      <w:color w:val="243F60"/>
      <w:lang w:eastAsia="zh-CN"/>
    </w:rPr>
  </w:style>
  <w:style w:type="character" w:customStyle="1" w:styleId="Heading4Char">
    <w:name w:val="Heading 4 Char"/>
    <w:link w:val="Heading4"/>
    <w:rsid w:val="00C54ED7"/>
    <w:rPr>
      <w:rFonts w:ascii="Calibri" w:eastAsia="MS Gothic" w:hAnsi="Calibri" w:cs="Times New Roman"/>
      <w:bCs/>
      <w:iCs/>
      <w:u w:val="single"/>
      <w:lang w:val="en-GB" w:eastAsia="zh-CN"/>
    </w:rPr>
  </w:style>
  <w:style w:type="character" w:customStyle="1" w:styleId="Heading5Char">
    <w:name w:val="Heading 5 Char"/>
    <w:link w:val="Heading5"/>
    <w:rsid w:val="00C54ED7"/>
    <w:rPr>
      <w:rFonts w:ascii="Calibri" w:eastAsia="MS Gothic" w:hAnsi="Calibri" w:cs="Times New Roman"/>
      <w:color w:val="243F60"/>
      <w:sz w:val="22"/>
      <w:szCs w:val="22"/>
      <w:lang w:eastAsia="zh-CN"/>
    </w:rPr>
  </w:style>
  <w:style w:type="character" w:customStyle="1" w:styleId="Heading6Char">
    <w:name w:val="Heading 6 Char"/>
    <w:link w:val="Heading6"/>
    <w:rsid w:val="00C54ED7"/>
    <w:rPr>
      <w:rFonts w:ascii="Calibri" w:eastAsia="MS Gothic" w:hAnsi="Calibri" w:cs="Times New Roman"/>
      <w:i/>
      <w:iCs/>
      <w:color w:val="243F60"/>
      <w:sz w:val="22"/>
      <w:szCs w:val="22"/>
      <w:lang w:eastAsia="zh-CN"/>
    </w:rPr>
  </w:style>
  <w:style w:type="character" w:customStyle="1" w:styleId="WW8Num1z0">
    <w:name w:val="WW8Num1z0"/>
    <w:rsid w:val="00C54ED7"/>
    <w:rPr>
      <w:rFonts w:ascii="Calibri" w:eastAsia="MS Mincho" w:hAnsi="Calibri" w:cs="Times New Roman"/>
      <w:lang w:val="en-GB"/>
    </w:rPr>
  </w:style>
  <w:style w:type="character" w:customStyle="1" w:styleId="WW8Num1z1">
    <w:name w:val="WW8Num1z1"/>
    <w:rsid w:val="00C54ED7"/>
  </w:style>
  <w:style w:type="character" w:customStyle="1" w:styleId="WW8Num1z2">
    <w:name w:val="WW8Num1z2"/>
    <w:rsid w:val="00C54ED7"/>
  </w:style>
  <w:style w:type="character" w:customStyle="1" w:styleId="WW8Num1z3">
    <w:name w:val="WW8Num1z3"/>
    <w:rsid w:val="00C54ED7"/>
  </w:style>
  <w:style w:type="character" w:customStyle="1" w:styleId="WW8Num1z4">
    <w:name w:val="WW8Num1z4"/>
    <w:rsid w:val="00C54ED7"/>
  </w:style>
  <w:style w:type="character" w:customStyle="1" w:styleId="WW8Num1z5">
    <w:name w:val="WW8Num1z5"/>
    <w:rsid w:val="00C54ED7"/>
  </w:style>
  <w:style w:type="character" w:customStyle="1" w:styleId="WW8Num1z6">
    <w:name w:val="WW8Num1z6"/>
    <w:rsid w:val="00C54ED7"/>
  </w:style>
  <w:style w:type="character" w:customStyle="1" w:styleId="WW8Num1z7">
    <w:name w:val="WW8Num1z7"/>
    <w:rsid w:val="00C54ED7"/>
  </w:style>
  <w:style w:type="character" w:customStyle="1" w:styleId="WW8Num1z8">
    <w:name w:val="WW8Num1z8"/>
    <w:rsid w:val="00C54ED7"/>
  </w:style>
  <w:style w:type="character" w:customStyle="1" w:styleId="WW8Num2z0">
    <w:name w:val="WW8Num2z0"/>
    <w:rsid w:val="00C54ED7"/>
    <w:rPr>
      <w:rFonts w:ascii="Times New Roman" w:hAnsi="Times New Roman" w:cs="Times New Roman" w:hint="default"/>
    </w:rPr>
  </w:style>
  <w:style w:type="character" w:customStyle="1" w:styleId="WW8Num2z1">
    <w:name w:val="WW8Num2z1"/>
    <w:rsid w:val="00C54ED7"/>
  </w:style>
  <w:style w:type="character" w:customStyle="1" w:styleId="WW8Num2z2">
    <w:name w:val="WW8Num2z2"/>
    <w:rsid w:val="00C54ED7"/>
  </w:style>
  <w:style w:type="character" w:customStyle="1" w:styleId="WW8Num2z3">
    <w:name w:val="WW8Num2z3"/>
    <w:rsid w:val="00C54ED7"/>
  </w:style>
  <w:style w:type="character" w:customStyle="1" w:styleId="WW8Num2z4">
    <w:name w:val="WW8Num2z4"/>
    <w:rsid w:val="00C54ED7"/>
  </w:style>
  <w:style w:type="character" w:customStyle="1" w:styleId="WW8Num2z5">
    <w:name w:val="WW8Num2z5"/>
    <w:rsid w:val="00C54ED7"/>
  </w:style>
  <w:style w:type="character" w:customStyle="1" w:styleId="WW8Num2z6">
    <w:name w:val="WW8Num2z6"/>
    <w:rsid w:val="00C54ED7"/>
  </w:style>
  <w:style w:type="character" w:customStyle="1" w:styleId="WW8Num2z7">
    <w:name w:val="WW8Num2z7"/>
    <w:rsid w:val="00C54ED7"/>
  </w:style>
  <w:style w:type="character" w:customStyle="1" w:styleId="WW8Num2z8">
    <w:name w:val="WW8Num2z8"/>
    <w:rsid w:val="00C54ED7"/>
  </w:style>
  <w:style w:type="character" w:customStyle="1" w:styleId="WW8Num3z0">
    <w:name w:val="WW8Num3z0"/>
    <w:rsid w:val="00C54ED7"/>
    <w:rPr>
      <w:rFonts w:hint="default"/>
    </w:rPr>
  </w:style>
  <w:style w:type="character" w:customStyle="1" w:styleId="WW8Num3z1">
    <w:name w:val="WW8Num3z1"/>
    <w:rsid w:val="00C54ED7"/>
  </w:style>
  <w:style w:type="character" w:customStyle="1" w:styleId="WW8Num3z2">
    <w:name w:val="WW8Num3z2"/>
    <w:rsid w:val="00C54ED7"/>
  </w:style>
  <w:style w:type="character" w:customStyle="1" w:styleId="WW8Num3z3">
    <w:name w:val="WW8Num3z3"/>
    <w:rsid w:val="00C54ED7"/>
  </w:style>
  <w:style w:type="character" w:customStyle="1" w:styleId="WW8Num3z4">
    <w:name w:val="WW8Num3z4"/>
    <w:rsid w:val="00C54ED7"/>
  </w:style>
  <w:style w:type="character" w:customStyle="1" w:styleId="WW8Num3z5">
    <w:name w:val="WW8Num3z5"/>
    <w:rsid w:val="00C54ED7"/>
  </w:style>
  <w:style w:type="character" w:customStyle="1" w:styleId="WW8Num3z6">
    <w:name w:val="WW8Num3z6"/>
    <w:rsid w:val="00C54ED7"/>
  </w:style>
  <w:style w:type="character" w:customStyle="1" w:styleId="WW8Num3z7">
    <w:name w:val="WW8Num3z7"/>
    <w:rsid w:val="00C54ED7"/>
  </w:style>
  <w:style w:type="character" w:customStyle="1" w:styleId="WW8Num3z8">
    <w:name w:val="WW8Num3z8"/>
    <w:rsid w:val="00C54ED7"/>
  </w:style>
  <w:style w:type="character" w:customStyle="1" w:styleId="WW8Num4z0">
    <w:name w:val="WW8Num4z0"/>
    <w:rsid w:val="00C54ED7"/>
  </w:style>
  <w:style w:type="character" w:customStyle="1" w:styleId="WW8Num4z1">
    <w:name w:val="WW8Num4z1"/>
    <w:rsid w:val="00C54ED7"/>
  </w:style>
  <w:style w:type="character" w:customStyle="1" w:styleId="WW8Num4z2">
    <w:name w:val="WW8Num4z2"/>
    <w:rsid w:val="00C54ED7"/>
  </w:style>
  <w:style w:type="character" w:customStyle="1" w:styleId="WW8Num4z3">
    <w:name w:val="WW8Num4z3"/>
    <w:rsid w:val="00C54ED7"/>
  </w:style>
  <w:style w:type="character" w:customStyle="1" w:styleId="WW8Num4z4">
    <w:name w:val="WW8Num4z4"/>
    <w:rsid w:val="00C54ED7"/>
  </w:style>
  <w:style w:type="character" w:customStyle="1" w:styleId="WW8Num4z5">
    <w:name w:val="WW8Num4z5"/>
    <w:rsid w:val="00C54ED7"/>
  </w:style>
  <w:style w:type="character" w:customStyle="1" w:styleId="WW8Num4z6">
    <w:name w:val="WW8Num4z6"/>
    <w:rsid w:val="00C54ED7"/>
  </w:style>
  <w:style w:type="character" w:customStyle="1" w:styleId="WW8Num4z7">
    <w:name w:val="WW8Num4z7"/>
    <w:rsid w:val="00C54ED7"/>
  </w:style>
  <w:style w:type="character" w:customStyle="1" w:styleId="WW8Num4z8">
    <w:name w:val="WW8Num4z8"/>
    <w:rsid w:val="00C54ED7"/>
  </w:style>
  <w:style w:type="character" w:customStyle="1" w:styleId="WW8Num5z0">
    <w:name w:val="WW8Num5z0"/>
    <w:rsid w:val="00C54ED7"/>
    <w:rPr>
      <w:rFonts w:ascii="Wingdings" w:hAnsi="Wingdings" w:cs="Wingdings" w:hint="default"/>
      <w:color w:val="948A54"/>
      <w:lang w:val="en-GB"/>
    </w:rPr>
  </w:style>
  <w:style w:type="character" w:customStyle="1" w:styleId="WW8Num5z1">
    <w:name w:val="WW8Num5z1"/>
    <w:rsid w:val="00C54ED7"/>
    <w:rPr>
      <w:rFonts w:ascii="Courier New" w:hAnsi="Courier New" w:cs="Courier New" w:hint="default"/>
    </w:rPr>
  </w:style>
  <w:style w:type="character" w:customStyle="1" w:styleId="WW8Num5z2">
    <w:name w:val="WW8Num5z2"/>
    <w:rsid w:val="00C54ED7"/>
    <w:rPr>
      <w:rFonts w:ascii="Wingdings" w:hAnsi="Wingdings" w:cs="Wingdings" w:hint="default"/>
    </w:rPr>
  </w:style>
  <w:style w:type="character" w:customStyle="1" w:styleId="WW8Num5z3">
    <w:name w:val="WW8Num5z3"/>
    <w:rsid w:val="00C54ED7"/>
    <w:rPr>
      <w:rFonts w:ascii="Symbol" w:hAnsi="Symbol" w:cs="Symbol" w:hint="default"/>
    </w:rPr>
  </w:style>
  <w:style w:type="character" w:customStyle="1" w:styleId="WW8Num6z0">
    <w:name w:val="WW8Num6z0"/>
    <w:rsid w:val="00C54ED7"/>
    <w:rPr>
      <w:rFonts w:ascii="Arial" w:hAnsi="Arial" w:cs="Arial" w:hint="default"/>
      <w:lang w:val="en-GB"/>
    </w:rPr>
  </w:style>
  <w:style w:type="character" w:customStyle="1" w:styleId="WW8Num7z0">
    <w:name w:val="WW8Num7z0"/>
    <w:rsid w:val="00C54ED7"/>
    <w:rPr>
      <w:rFonts w:ascii="Times New Roman" w:eastAsia="Times New Roman" w:hAnsi="Times New Roman" w:cs="Times New Roman" w:hint="default"/>
      <w:lang w:val="en-GB"/>
    </w:rPr>
  </w:style>
  <w:style w:type="character" w:customStyle="1" w:styleId="WW8Num7z1">
    <w:name w:val="WW8Num7z1"/>
    <w:rsid w:val="00C54ED7"/>
    <w:rPr>
      <w:rFonts w:ascii="Times New Roman" w:hAnsi="Times New Roman" w:cs="Times New Roman"/>
    </w:rPr>
  </w:style>
  <w:style w:type="character" w:customStyle="1" w:styleId="WW8Num7z2">
    <w:name w:val="WW8Num7z2"/>
    <w:rsid w:val="00C54ED7"/>
    <w:rPr>
      <w:rFonts w:ascii="Times New Roman" w:hAnsi="Times New Roman" w:cs="Times New Roman"/>
    </w:rPr>
  </w:style>
  <w:style w:type="character" w:customStyle="1" w:styleId="WW8Num7z3">
    <w:name w:val="WW8Num7z3"/>
    <w:rsid w:val="00C54ED7"/>
  </w:style>
  <w:style w:type="character" w:customStyle="1" w:styleId="WW8Num7z4">
    <w:name w:val="WW8Num7z4"/>
    <w:rsid w:val="00C54ED7"/>
  </w:style>
  <w:style w:type="character" w:customStyle="1" w:styleId="WW8Num7z5">
    <w:name w:val="WW8Num7z5"/>
    <w:rsid w:val="00C54ED7"/>
  </w:style>
  <w:style w:type="character" w:customStyle="1" w:styleId="WW8Num7z6">
    <w:name w:val="WW8Num7z6"/>
    <w:rsid w:val="00C54ED7"/>
  </w:style>
  <w:style w:type="character" w:customStyle="1" w:styleId="WW8Num7z7">
    <w:name w:val="WW8Num7z7"/>
    <w:rsid w:val="00C54ED7"/>
  </w:style>
  <w:style w:type="character" w:customStyle="1" w:styleId="WW8Num7z8">
    <w:name w:val="WW8Num7z8"/>
    <w:rsid w:val="00C54ED7"/>
  </w:style>
  <w:style w:type="character" w:customStyle="1" w:styleId="WW8Num8z0">
    <w:name w:val="WW8Num8z0"/>
    <w:rsid w:val="00C54ED7"/>
    <w:rPr>
      <w:rFonts w:ascii="Times New Roman" w:eastAsia="Times New Roman" w:hAnsi="Times New Roman" w:cs="Times New Roman" w:hint="default"/>
      <w:lang w:val="en-GB"/>
    </w:rPr>
  </w:style>
  <w:style w:type="character" w:customStyle="1" w:styleId="WW8Num8z1">
    <w:name w:val="WW8Num8z1"/>
    <w:rsid w:val="00C54ED7"/>
    <w:rPr>
      <w:rFonts w:ascii="Times New Roman" w:eastAsia="Times New Roman" w:hAnsi="Times New Roman" w:cs="Times New Roman"/>
      <w:lang w:val="en-GB"/>
    </w:rPr>
  </w:style>
  <w:style w:type="character" w:customStyle="1" w:styleId="WW8Num8z2">
    <w:name w:val="WW8Num8z2"/>
    <w:rsid w:val="00C54ED7"/>
  </w:style>
  <w:style w:type="character" w:customStyle="1" w:styleId="WW8Num8z3">
    <w:name w:val="WW8Num8z3"/>
    <w:rsid w:val="00C54ED7"/>
  </w:style>
  <w:style w:type="character" w:customStyle="1" w:styleId="WW8Num8z4">
    <w:name w:val="WW8Num8z4"/>
    <w:rsid w:val="00C54ED7"/>
  </w:style>
  <w:style w:type="character" w:customStyle="1" w:styleId="WW8Num8z5">
    <w:name w:val="WW8Num8z5"/>
    <w:rsid w:val="00C54ED7"/>
  </w:style>
  <w:style w:type="character" w:customStyle="1" w:styleId="WW8Num8z6">
    <w:name w:val="WW8Num8z6"/>
    <w:rsid w:val="00C54ED7"/>
  </w:style>
  <w:style w:type="character" w:customStyle="1" w:styleId="WW8Num8z7">
    <w:name w:val="WW8Num8z7"/>
    <w:rsid w:val="00C54ED7"/>
  </w:style>
  <w:style w:type="character" w:customStyle="1" w:styleId="WW8Num8z8">
    <w:name w:val="WW8Num8z8"/>
    <w:rsid w:val="00C54ED7"/>
  </w:style>
  <w:style w:type="character" w:customStyle="1" w:styleId="WW8Num9z0">
    <w:name w:val="WW8Num9z0"/>
    <w:rsid w:val="00C54ED7"/>
    <w:rPr>
      <w:rFonts w:ascii="Calibri" w:eastAsia="MS Mincho" w:hAnsi="Calibri" w:cs="Times New Roman"/>
      <w:lang w:val="en-GB"/>
    </w:rPr>
  </w:style>
  <w:style w:type="character" w:customStyle="1" w:styleId="WW8Num9z1">
    <w:name w:val="WW8Num9z1"/>
    <w:rsid w:val="00C54ED7"/>
  </w:style>
  <w:style w:type="character" w:customStyle="1" w:styleId="WW8Num9z2">
    <w:name w:val="WW8Num9z2"/>
    <w:rsid w:val="00C54ED7"/>
  </w:style>
  <w:style w:type="character" w:customStyle="1" w:styleId="WW8Num9z3">
    <w:name w:val="WW8Num9z3"/>
    <w:rsid w:val="00C54ED7"/>
  </w:style>
  <w:style w:type="character" w:customStyle="1" w:styleId="WW8Num9z4">
    <w:name w:val="WW8Num9z4"/>
    <w:rsid w:val="00C54ED7"/>
  </w:style>
  <w:style w:type="character" w:customStyle="1" w:styleId="WW8Num9z5">
    <w:name w:val="WW8Num9z5"/>
    <w:rsid w:val="00C54ED7"/>
  </w:style>
  <w:style w:type="character" w:customStyle="1" w:styleId="WW8Num9z6">
    <w:name w:val="WW8Num9z6"/>
    <w:rsid w:val="00C54ED7"/>
  </w:style>
  <w:style w:type="character" w:customStyle="1" w:styleId="WW8Num9z7">
    <w:name w:val="WW8Num9z7"/>
    <w:rsid w:val="00C54ED7"/>
  </w:style>
  <w:style w:type="character" w:customStyle="1" w:styleId="WW8Num9z8">
    <w:name w:val="WW8Num9z8"/>
    <w:rsid w:val="00C54ED7"/>
  </w:style>
  <w:style w:type="character" w:customStyle="1" w:styleId="WW8Num10z0">
    <w:name w:val="WW8Num10z0"/>
    <w:rsid w:val="00C54ED7"/>
    <w:rPr>
      <w:rFonts w:ascii="Times New Roman" w:hAnsi="Times New Roman" w:cs="Times New Roman" w:hint="default"/>
    </w:rPr>
  </w:style>
  <w:style w:type="character" w:customStyle="1" w:styleId="WW8Num10z1">
    <w:name w:val="WW8Num10z1"/>
    <w:rsid w:val="00C54ED7"/>
    <w:rPr>
      <w:rFonts w:ascii="Times New Roman" w:hAnsi="Times New Roman" w:cs="Times New Roman"/>
    </w:rPr>
  </w:style>
  <w:style w:type="character" w:customStyle="1" w:styleId="WW8Num10z2">
    <w:name w:val="WW8Num10z2"/>
    <w:rsid w:val="00C54ED7"/>
  </w:style>
  <w:style w:type="character" w:customStyle="1" w:styleId="WW8Num10z3">
    <w:name w:val="WW8Num10z3"/>
    <w:rsid w:val="00C54ED7"/>
  </w:style>
  <w:style w:type="character" w:customStyle="1" w:styleId="WW8Num10z4">
    <w:name w:val="WW8Num10z4"/>
    <w:rsid w:val="00C54ED7"/>
  </w:style>
  <w:style w:type="character" w:customStyle="1" w:styleId="WW8Num10z5">
    <w:name w:val="WW8Num10z5"/>
    <w:rsid w:val="00C54ED7"/>
  </w:style>
  <w:style w:type="character" w:customStyle="1" w:styleId="WW8Num10z6">
    <w:name w:val="WW8Num10z6"/>
    <w:rsid w:val="00C54ED7"/>
  </w:style>
  <w:style w:type="character" w:customStyle="1" w:styleId="WW8Num10z7">
    <w:name w:val="WW8Num10z7"/>
    <w:rsid w:val="00C54ED7"/>
  </w:style>
  <w:style w:type="character" w:customStyle="1" w:styleId="WW8Num10z8">
    <w:name w:val="WW8Num10z8"/>
    <w:rsid w:val="00C54ED7"/>
  </w:style>
  <w:style w:type="character" w:customStyle="1" w:styleId="WW8Num11z0">
    <w:name w:val="WW8Num11z0"/>
    <w:rsid w:val="00C54ED7"/>
    <w:rPr>
      <w:rFonts w:hint="default"/>
    </w:rPr>
  </w:style>
  <w:style w:type="character" w:customStyle="1" w:styleId="WW8Num11z1">
    <w:name w:val="WW8Num11z1"/>
    <w:rsid w:val="00C54ED7"/>
  </w:style>
  <w:style w:type="character" w:customStyle="1" w:styleId="WW8Num11z2">
    <w:name w:val="WW8Num11z2"/>
    <w:rsid w:val="00C54ED7"/>
  </w:style>
  <w:style w:type="character" w:customStyle="1" w:styleId="WW8Num11z3">
    <w:name w:val="WW8Num11z3"/>
    <w:rsid w:val="00C54ED7"/>
  </w:style>
  <w:style w:type="character" w:customStyle="1" w:styleId="WW8Num11z4">
    <w:name w:val="WW8Num11z4"/>
    <w:rsid w:val="00C54ED7"/>
  </w:style>
  <w:style w:type="character" w:customStyle="1" w:styleId="WW8Num11z5">
    <w:name w:val="WW8Num11z5"/>
    <w:rsid w:val="00C54ED7"/>
  </w:style>
  <w:style w:type="character" w:customStyle="1" w:styleId="WW8Num11z6">
    <w:name w:val="WW8Num11z6"/>
    <w:rsid w:val="00C54ED7"/>
  </w:style>
  <w:style w:type="character" w:customStyle="1" w:styleId="WW8Num11z7">
    <w:name w:val="WW8Num11z7"/>
    <w:rsid w:val="00C54ED7"/>
  </w:style>
  <w:style w:type="character" w:customStyle="1" w:styleId="WW8Num11z8">
    <w:name w:val="WW8Num11z8"/>
    <w:rsid w:val="00C54ED7"/>
  </w:style>
  <w:style w:type="character" w:customStyle="1" w:styleId="WW8Num12z0">
    <w:name w:val="WW8Num12z0"/>
    <w:rsid w:val="00C54ED7"/>
    <w:rPr>
      <w:rFonts w:ascii="Times New Roman" w:hAnsi="Times New Roman" w:cs="Times New Roman" w:hint="default"/>
    </w:rPr>
  </w:style>
  <w:style w:type="character" w:customStyle="1" w:styleId="WW8Num12z1">
    <w:name w:val="WW8Num12z1"/>
    <w:rsid w:val="00C54ED7"/>
    <w:rPr>
      <w:rFonts w:ascii="Times New Roman" w:hAnsi="Times New Roman" w:cs="Times New Roman"/>
    </w:rPr>
  </w:style>
  <w:style w:type="character" w:customStyle="1" w:styleId="WW8Num12z2">
    <w:name w:val="WW8Num12z2"/>
    <w:rsid w:val="00C54ED7"/>
    <w:rPr>
      <w:rFonts w:ascii="Times New Roman" w:hAnsi="Times New Roman" w:cs="Times New Roman"/>
      <w:b w:val="0"/>
      <w:bCs/>
    </w:rPr>
  </w:style>
  <w:style w:type="character" w:customStyle="1" w:styleId="WW8Num12z3">
    <w:name w:val="WW8Num12z3"/>
    <w:rsid w:val="00C54ED7"/>
  </w:style>
  <w:style w:type="character" w:customStyle="1" w:styleId="WW8Num12z4">
    <w:name w:val="WW8Num12z4"/>
    <w:rsid w:val="00C54ED7"/>
  </w:style>
  <w:style w:type="character" w:customStyle="1" w:styleId="WW8Num12z5">
    <w:name w:val="WW8Num12z5"/>
    <w:rsid w:val="00C54ED7"/>
  </w:style>
  <w:style w:type="character" w:customStyle="1" w:styleId="WW8Num12z6">
    <w:name w:val="WW8Num12z6"/>
    <w:rsid w:val="00C54ED7"/>
  </w:style>
  <w:style w:type="character" w:customStyle="1" w:styleId="WW8Num12z7">
    <w:name w:val="WW8Num12z7"/>
    <w:rsid w:val="00C54ED7"/>
  </w:style>
  <w:style w:type="character" w:customStyle="1" w:styleId="WW8Num12z8">
    <w:name w:val="WW8Num12z8"/>
    <w:rsid w:val="00C54ED7"/>
  </w:style>
  <w:style w:type="character" w:customStyle="1" w:styleId="WW8Num13z0">
    <w:name w:val="WW8Num13z0"/>
    <w:rsid w:val="00C54ED7"/>
    <w:rPr>
      <w:rFonts w:ascii="Wingdings" w:hAnsi="Wingdings" w:cs="Wingdings" w:hint="default"/>
      <w:color w:val="1F497D"/>
      <w:sz w:val="22"/>
      <w:szCs w:val="18"/>
      <w:lang w:val="en-GB"/>
    </w:rPr>
  </w:style>
  <w:style w:type="character" w:customStyle="1" w:styleId="WW8Num13z1">
    <w:name w:val="WW8Num13z1"/>
    <w:rsid w:val="00C54ED7"/>
    <w:rPr>
      <w:rFonts w:ascii="Courier New" w:hAnsi="Courier New" w:cs="Courier New" w:hint="default"/>
    </w:rPr>
  </w:style>
  <w:style w:type="character" w:customStyle="1" w:styleId="WW8Num13z2">
    <w:name w:val="WW8Num13z2"/>
    <w:rsid w:val="00C54ED7"/>
    <w:rPr>
      <w:rFonts w:ascii="Wingdings" w:hAnsi="Wingdings" w:cs="Wingdings" w:hint="default"/>
    </w:rPr>
  </w:style>
  <w:style w:type="character" w:customStyle="1" w:styleId="WW8Num13z3">
    <w:name w:val="WW8Num13z3"/>
    <w:rsid w:val="00C54ED7"/>
    <w:rPr>
      <w:rFonts w:ascii="Symbol" w:hAnsi="Symbol" w:cs="Symbol" w:hint="default"/>
    </w:rPr>
  </w:style>
  <w:style w:type="character" w:customStyle="1" w:styleId="WW8Num14z0">
    <w:name w:val="WW8Num14z0"/>
    <w:rsid w:val="00C54ED7"/>
    <w:rPr>
      <w:rFonts w:hint="default"/>
    </w:rPr>
  </w:style>
  <w:style w:type="character" w:customStyle="1" w:styleId="WW8Num14z1">
    <w:name w:val="WW8Num14z1"/>
    <w:rsid w:val="00C54ED7"/>
    <w:rPr>
      <w:rFonts w:ascii="Times New Roman" w:hAnsi="Times New Roman" w:cs="Times New Roman"/>
    </w:rPr>
  </w:style>
  <w:style w:type="character" w:customStyle="1" w:styleId="WW8Num14z2">
    <w:name w:val="WW8Num14z2"/>
    <w:rsid w:val="00C54ED7"/>
  </w:style>
  <w:style w:type="character" w:customStyle="1" w:styleId="WW8Num14z3">
    <w:name w:val="WW8Num14z3"/>
    <w:rsid w:val="00C54ED7"/>
  </w:style>
  <w:style w:type="character" w:customStyle="1" w:styleId="WW8Num14z4">
    <w:name w:val="WW8Num14z4"/>
    <w:rsid w:val="00C54ED7"/>
  </w:style>
  <w:style w:type="character" w:customStyle="1" w:styleId="WW8Num14z5">
    <w:name w:val="WW8Num14z5"/>
    <w:rsid w:val="00C54ED7"/>
  </w:style>
  <w:style w:type="character" w:customStyle="1" w:styleId="WW8Num14z6">
    <w:name w:val="WW8Num14z6"/>
    <w:rsid w:val="00C54ED7"/>
  </w:style>
  <w:style w:type="character" w:customStyle="1" w:styleId="WW8Num14z7">
    <w:name w:val="WW8Num14z7"/>
    <w:rsid w:val="00C54ED7"/>
  </w:style>
  <w:style w:type="character" w:customStyle="1" w:styleId="WW8Num14z8">
    <w:name w:val="WW8Num14z8"/>
    <w:rsid w:val="00C54ED7"/>
  </w:style>
  <w:style w:type="character" w:customStyle="1" w:styleId="WW8Num15z0">
    <w:name w:val="WW8Num15z0"/>
    <w:rsid w:val="00C54ED7"/>
    <w:rPr>
      <w:rFonts w:ascii="Times New Roman" w:hAnsi="Times New Roman" w:cs="Times New Roman" w:hint="default"/>
    </w:rPr>
  </w:style>
  <w:style w:type="character" w:customStyle="1" w:styleId="WW8Num15z1">
    <w:name w:val="WW8Num15z1"/>
    <w:rsid w:val="00C54ED7"/>
    <w:rPr>
      <w:rFonts w:ascii="Times New Roman" w:hAnsi="Times New Roman" w:cs="Times New Roman"/>
    </w:rPr>
  </w:style>
  <w:style w:type="character" w:customStyle="1" w:styleId="WW8Num15z2">
    <w:name w:val="WW8Num15z2"/>
    <w:rsid w:val="00C54ED7"/>
  </w:style>
  <w:style w:type="character" w:customStyle="1" w:styleId="WW8Num15z3">
    <w:name w:val="WW8Num15z3"/>
    <w:rsid w:val="00C54ED7"/>
  </w:style>
  <w:style w:type="character" w:customStyle="1" w:styleId="WW8Num15z4">
    <w:name w:val="WW8Num15z4"/>
    <w:rsid w:val="00C54ED7"/>
  </w:style>
  <w:style w:type="character" w:customStyle="1" w:styleId="WW8Num15z5">
    <w:name w:val="WW8Num15z5"/>
    <w:rsid w:val="00C54ED7"/>
  </w:style>
  <w:style w:type="character" w:customStyle="1" w:styleId="WW8Num15z6">
    <w:name w:val="WW8Num15z6"/>
    <w:rsid w:val="00C54ED7"/>
  </w:style>
  <w:style w:type="character" w:customStyle="1" w:styleId="WW8Num15z7">
    <w:name w:val="WW8Num15z7"/>
    <w:rsid w:val="00C54ED7"/>
  </w:style>
  <w:style w:type="character" w:customStyle="1" w:styleId="WW8Num15z8">
    <w:name w:val="WW8Num15z8"/>
    <w:rsid w:val="00C54ED7"/>
  </w:style>
  <w:style w:type="character" w:customStyle="1" w:styleId="WW8Num16z0">
    <w:name w:val="WW8Num16z0"/>
    <w:rsid w:val="00C54ED7"/>
    <w:rPr>
      <w:rFonts w:ascii="Symbol" w:hAnsi="Symbol" w:cs="Symbol" w:hint="default"/>
    </w:rPr>
  </w:style>
  <w:style w:type="character" w:customStyle="1" w:styleId="WW8Num16z1">
    <w:name w:val="WW8Num16z1"/>
    <w:rsid w:val="00C54ED7"/>
    <w:rPr>
      <w:rFonts w:ascii="Courier New" w:hAnsi="Courier New" w:cs="Courier New" w:hint="default"/>
    </w:rPr>
  </w:style>
  <w:style w:type="character" w:customStyle="1" w:styleId="WW8Num16z2">
    <w:name w:val="WW8Num16z2"/>
    <w:rsid w:val="00C54ED7"/>
    <w:rPr>
      <w:rFonts w:ascii="Wingdings" w:hAnsi="Wingdings" w:cs="Wingdings" w:hint="default"/>
    </w:rPr>
  </w:style>
  <w:style w:type="character" w:customStyle="1" w:styleId="WW8Num17z0">
    <w:name w:val="WW8Num17z0"/>
    <w:rsid w:val="00C54ED7"/>
    <w:rPr>
      <w:rFonts w:ascii="Times New Roman" w:eastAsia="Batang" w:hAnsi="Times New Roman" w:cs="Times New Roman"/>
      <w:bCs/>
      <w:lang w:eastAsia="cy-GB"/>
    </w:rPr>
  </w:style>
  <w:style w:type="character" w:customStyle="1" w:styleId="WW8Num17z1">
    <w:name w:val="WW8Num17z1"/>
    <w:rsid w:val="00C54ED7"/>
  </w:style>
  <w:style w:type="character" w:customStyle="1" w:styleId="WW8Num17z2">
    <w:name w:val="WW8Num17z2"/>
    <w:rsid w:val="00C54ED7"/>
  </w:style>
  <w:style w:type="character" w:customStyle="1" w:styleId="WW8Num17z3">
    <w:name w:val="WW8Num17z3"/>
    <w:rsid w:val="00C54ED7"/>
  </w:style>
  <w:style w:type="character" w:customStyle="1" w:styleId="WW8Num17z4">
    <w:name w:val="WW8Num17z4"/>
    <w:rsid w:val="00C54ED7"/>
  </w:style>
  <w:style w:type="character" w:customStyle="1" w:styleId="WW8Num17z5">
    <w:name w:val="WW8Num17z5"/>
    <w:rsid w:val="00C54ED7"/>
  </w:style>
  <w:style w:type="character" w:customStyle="1" w:styleId="WW8Num17z6">
    <w:name w:val="WW8Num17z6"/>
    <w:rsid w:val="00C54ED7"/>
  </w:style>
  <w:style w:type="character" w:customStyle="1" w:styleId="WW8Num17z7">
    <w:name w:val="WW8Num17z7"/>
    <w:rsid w:val="00C54ED7"/>
  </w:style>
  <w:style w:type="character" w:customStyle="1" w:styleId="WW8Num17z8">
    <w:name w:val="WW8Num17z8"/>
    <w:rsid w:val="00C54ED7"/>
  </w:style>
  <w:style w:type="character" w:customStyle="1" w:styleId="WW8Num18z0">
    <w:name w:val="WW8Num18z0"/>
    <w:rsid w:val="00C54ED7"/>
    <w:rPr>
      <w:rFonts w:ascii="Wingdings" w:eastAsia="MS Gothic" w:hAnsi="Wingdings" w:cs="Wingdings" w:hint="default"/>
      <w:color w:val="0F243E"/>
      <w:sz w:val="20"/>
      <w:lang w:val="en-GB"/>
    </w:rPr>
  </w:style>
  <w:style w:type="character" w:customStyle="1" w:styleId="WW8Num18z1">
    <w:name w:val="WW8Num18z1"/>
    <w:rsid w:val="00C54ED7"/>
    <w:rPr>
      <w:rFonts w:ascii="Courier New" w:hAnsi="Courier New" w:cs="Courier New" w:hint="default"/>
    </w:rPr>
  </w:style>
  <w:style w:type="character" w:customStyle="1" w:styleId="WW8Num18z2">
    <w:name w:val="WW8Num18z2"/>
    <w:rsid w:val="00C54ED7"/>
    <w:rPr>
      <w:rFonts w:ascii="Wingdings" w:hAnsi="Wingdings" w:cs="Wingdings" w:hint="default"/>
    </w:rPr>
  </w:style>
  <w:style w:type="character" w:customStyle="1" w:styleId="WW8Num18z3">
    <w:name w:val="WW8Num18z3"/>
    <w:rsid w:val="00C54ED7"/>
    <w:rPr>
      <w:rFonts w:ascii="Symbol" w:hAnsi="Symbol" w:cs="Symbol" w:hint="default"/>
    </w:rPr>
  </w:style>
  <w:style w:type="character" w:customStyle="1" w:styleId="WW8Num19z0">
    <w:name w:val="WW8Num19z0"/>
    <w:rsid w:val="00C54ED7"/>
    <w:rPr>
      <w:rFonts w:ascii="Symbol" w:hAnsi="Symbol" w:cs="Symbol" w:hint="default"/>
    </w:rPr>
  </w:style>
  <w:style w:type="character" w:customStyle="1" w:styleId="WW8Num19z1">
    <w:name w:val="WW8Num19z1"/>
    <w:rsid w:val="00C54ED7"/>
    <w:rPr>
      <w:rFonts w:ascii="Courier New" w:hAnsi="Courier New" w:cs="Courier New" w:hint="default"/>
    </w:rPr>
  </w:style>
  <w:style w:type="character" w:customStyle="1" w:styleId="WW8Num19z2">
    <w:name w:val="WW8Num19z2"/>
    <w:rsid w:val="00C54ED7"/>
    <w:rPr>
      <w:rFonts w:ascii="Wingdings" w:hAnsi="Wingdings" w:cs="Wingdings" w:hint="default"/>
    </w:rPr>
  </w:style>
  <w:style w:type="character" w:customStyle="1" w:styleId="WW8Num20z0">
    <w:name w:val="WW8Num20z0"/>
    <w:rsid w:val="00C54ED7"/>
    <w:rPr>
      <w:rFonts w:ascii="Calibri" w:eastAsia="MS Mincho" w:hAnsi="Calibri" w:cs="Times New Roman"/>
      <w:lang w:val="en-GB"/>
    </w:rPr>
  </w:style>
  <w:style w:type="character" w:customStyle="1" w:styleId="WW8Num20z1">
    <w:name w:val="WW8Num20z1"/>
    <w:rsid w:val="00C54ED7"/>
  </w:style>
  <w:style w:type="character" w:customStyle="1" w:styleId="WW8Num20z2">
    <w:name w:val="WW8Num20z2"/>
    <w:rsid w:val="00C54ED7"/>
  </w:style>
  <w:style w:type="character" w:customStyle="1" w:styleId="WW8Num20z3">
    <w:name w:val="WW8Num20z3"/>
    <w:rsid w:val="00C54ED7"/>
  </w:style>
  <w:style w:type="character" w:customStyle="1" w:styleId="WW8Num20z4">
    <w:name w:val="WW8Num20z4"/>
    <w:rsid w:val="00C54ED7"/>
  </w:style>
  <w:style w:type="character" w:customStyle="1" w:styleId="WW8Num20z5">
    <w:name w:val="WW8Num20z5"/>
    <w:rsid w:val="00C54ED7"/>
  </w:style>
  <w:style w:type="character" w:customStyle="1" w:styleId="WW8Num20z6">
    <w:name w:val="WW8Num20z6"/>
    <w:rsid w:val="00C54ED7"/>
  </w:style>
  <w:style w:type="character" w:customStyle="1" w:styleId="WW8Num20z7">
    <w:name w:val="WW8Num20z7"/>
    <w:rsid w:val="00C54ED7"/>
  </w:style>
  <w:style w:type="character" w:customStyle="1" w:styleId="WW8Num20z8">
    <w:name w:val="WW8Num20z8"/>
    <w:rsid w:val="00C54ED7"/>
  </w:style>
  <w:style w:type="character" w:customStyle="1" w:styleId="WW8Num21z0">
    <w:name w:val="WW8Num21z0"/>
    <w:rsid w:val="00C54ED7"/>
    <w:rPr>
      <w:rFonts w:hint="default"/>
    </w:rPr>
  </w:style>
  <w:style w:type="character" w:customStyle="1" w:styleId="WW8Num21z1">
    <w:name w:val="WW8Num21z1"/>
    <w:rsid w:val="00C54ED7"/>
  </w:style>
  <w:style w:type="character" w:customStyle="1" w:styleId="WW8Num21z2">
    <w:name w:val="WW8Num21z2"/>
    <w:rsid w:val="00C54ED7"/>
  </w:style>
  <w:style w:type="character" w:customStyle="1" w:styleId="WW8Num21z3">
    <w:name w:val="WW8Num21z3"/>
    <w:rsid w:val="00C54ED7"/>
  </w:style>
  <w:style w:type="character" w:customStyle="1" w:styleId="WW8Num21z4">
    <w:name w:val="WW8Num21z4"/>
    <w:rsid w:val="00C54ED7"/>
  </w:style>
  <w:style w:type="character" w:customStyle="1" w:styleId="WW8Num21z5">
    <w:name w:val="WW8Num21z5"/>
    <w:rsid w:val="00C54ED7"/>
  </w:style>
  <w:style w:type="character" w:customStyle="1" w:styleId="WW8Num21z6">
    <w:name w:val="WW8Num21z6"/>
    <w:rsid w:val="00C54ED7"/>
  </w:style>
  <w:style w:type="character" w:customStyle="1" w:styleId="WW8Num21z7">
    <w:name w:val="WW8Num21z7"/>
    <w:rsid w:val="00C54ED7"/>
  </w:style>
  <w:style w:type="character" w:customStyle="1" w:styleId="WW8Num21z8">
    <w:name w:val="WW8Num21z8"/>
    <w:rsid w:val="00C54ED7"/>
  </w:style>
  <w:style w:type="character" w:customStyle="1" w:styleId="WW8Num22z0">
    <w:name w:val="WW8Num22z0"/>
    <w:rsid w:val="00C54ED7"/>
    <w:rPr>
      <w:rFonts w:ascii="Calibri" w:hAnsi="Calibri" w:cs="Calibri"/>
      <w:lang w:val="en-GB"/>
    </w:rPr>
  </w:style>
  <w:style w:type="character" w:customStyle="1" w:styleId="WW8Num22z1">
    <w:name w:val="WW8Num22z1"/>
    <w:rsid w:val="00C54ED7"/>
  </w:style>
  <w:style w:type="character" w:customStyle="1" w:styleId="WW8Num22z2">
    <w:name w:val="WW8Num22z2"/>
    <w:rsid w:val="00C54ED7"/>
  </w:style>
  <w:style w:type="character" w:customStyle="1" w:styleId="WW8Num22z3">
    <w:name w:val="WW8Num22z3"/>
    <w:rsid w:val="00C54ED7"/>
  </w:style>
  <w:style w:type="character" w:customStyle="1" w:styleId="WW8Num22z4">
    <w:name w:val="WW8Num22z4"/>
    <w:rsid w:val="00C54ED7"/>
  </w:style>
  <w:style w:type="character" w:customStyle="1" w:styleId="WW8Num22z5">
    <w:name w:val="WW8Num22z5"/>
    <w:rsid w:val="00C54ED7"/>
  </w:style>
  <w:style w:type="character" w:customStyle="1" w:styleId="WW8Num22z6">
    <w:name w:val="WW8Num22z6"/>
    <w:rsid w:val="00C54ED7"/>
  </w:style>
  <w:style w:type="character" w:customStyle="1" w:styleId="WW8Num22z7">
    <w:name w:val="WW8Num22z7"/>
    <w:rsid w:val="00C54ED7"/>
  </w:style>
  <w:style w:type="character" w:customStyle="1" w:styleId="WW8Num22z8">
    <w:name w:val="WW8Num22z8"/>
    <w:rsid w:val="00C54ED7"/>
  </w:style>
  <w:style w:type="character" w:customStyle="1" w:styleId="WW8Num23z0">
    <w:name w:val="WW8Num23z0"/>
    <w:rsid w:val="00C54ED7"/>
    <w:rPr>
      <w:rFonts w:hint="default"/>
    </w:rPr>
  </w:style>
  <w:style w:type="character" w:customStyle="1" w:styleId="WW8Num23z1">
    <w:name w:val="WW8Num23z1"/>
    <w:rsid w:val="00C54ED7"/>
  </w:style>
  <w:style w:type="character" w:customStyle="1" w:styleId="WW8Num23z2">
    <w:name w:val="WW8Num23z2"/>
    <w:rsid w:val="00C54ED7"/>
  </w:style>
  <w:style w:type="character" w:customStyle="1" w:styleId="WW8Num23z3">
    <w:name w:val="WW8Num23z3"/>
    <w:rsid w:val="00C54ED7"/>
  </w:style>
  <w:style w:type="character" w:customStyle="1" w:styleId="WW8Num23z4">
    <w:name w:val="WW8Num23z4"/>
    <w:rsid w:val="00C54ED7"/>
  </w:style>
  <w:style w:type="character" w:customStyle="1" w:styleId="WW8Num23z5">
    <w:name w:val="WW8Num23z5"/>
    <w:rsid w:val="00C54ED7"/>
  </w:style>
  <w:style w:type="character" w:customStyle="1" w:styleId="WW8Num23z6">
    <w:name w:val="WW8Num23z6"/>
    <w:rsid w:val="00C54ED7"/>
  </w:style>
  <w:style w:type="character" w:customStyle="1" w:styleId="WW8Num23z7">
    <w:name w:val="WW8Num23z7"/>
    <w:rsid w:val="00C54ED7"/>
  </w:style>
  <w:style w:type="character" w:customStyle="1" w:styleId="WW8Num23z8">
    <w:name w:val="WW8Num23z8"/>
    <w:rsid w:val="00C54ED7"/>
  </w:style>
  <w:style w:type="character" w:customStyle="1" w:styleId="WW8Num24z0">
    <w:name w:val="WW8Num24z0"/>
    <w:rsid w:val="00C54ED7"/>
    <w:rPr>
      <w:rFonts w:ascii="Times New Roman" w:hAnsi="Times New Roman" w:cs="Times New Roman" w:hint="default"/>
    </w:rPr>
  </w:style>
  <w:style w:type="character" w:customStyle="1" w:styleId="WW8Num24z1">
    <w:name w:val="WW8Num24z1"/>
    <w:rsid w:val="00C54ED7"/>
    <w:rPr>
      <w:rFonts w:ascii="Times New Roman" w:hAnsi="Times New Roman" w:cs="Times New Roman"/>
    </w:rPr>
  </w:style>
  <w:style w:type="character" w:customStyle="1" w:styleId="WW8Num24z2">
    <w:name w:val="WW8Num24z2"/>
    <w:rsid w:val="00C54ED7"/>
    <w:rPr>
      <w:b w:val="0"/>
      <w:bCs/>
    </w:rPr>
  </w:style>
  <w:style w:type="character" w:customStyle="1" w:styleId="WW8Num24z3">
    <w:name w:val="WW8Num24z3"/>
    <w:rsid w:val="00C54ED7"/>
  </w:style>
  <w:style w:type="character" w:customStyle="1" w:styleId="WW8Num24z4">
    <w:name w:val="WW8Num24z4"/>
    <w:rsid w:val="00C54ED7"/>
  </w:style>
  <w:style w:type="character" w:customStyle="1" w:styleId="WW8Num24z5">
    <w:name w:val="WW8Num24z5"/>
    <w:rsid w:val="00C54ED7"/>
  </w:style>
  <w:style w:type="character" w:customStyle="1" w:styleId="WW8Num24z6">
    <w:name w:val="WW8Num24z6"/>
    <w:rsid w:val="00C54ED7"/>
  </w:style>
  <w:style w:type="character" w:customStyle="1" w:styleId="WW8Num24z7">
    <w:name w:val="WW8Num24z7"/>
    <w:rsid w:val="00C54ED7"/>
  </w:style>
  <w:style w:type="character" w:customStyle="1" w:styleId="WW8Num24z8">
    <w:name w:val="WW8Num24z8"/>
    <w:rsid w:val="00C54ED7"/>
  </w:style>
  <w:style w:type="character" w:customStyle="1" w:styleId="WW8Num25z0">
    <w:name w:val="WW8Num25z0"/>
    <w:rsid w:val="00C54ED7"/>
    <w:rPr>
      <w:rFonts w:hint="default"/>
    </w:rPr>
  </w:style>
  <w:style w:type="character" w:customStyle="1" w:styleId="WW8Num25z1">
    <w:name w:val="WW8Num25z1"/>
    <w:rsid w:val="00C54ED7"/>
  </w:style>
  <w:style w:type="character" w:customStyle="1" w:styleId="WW8Num25z2">
    <w:name w:val="WW8Num25z2"/>
    <w:rsid w:val="00C54ED7"/>
  </w:style>
  <w:style w:type="character" w:customStyle="1" w:styleId="WW8Num25z3">
    <w:name w:val="WW8Num25z3"/>
    <w:rsid w:val="00C54ED7"/>
  </w:style>
  <w:style w:type="character" w:customStyle="1" w:styleId="WW8Num25z4">
    <w:name w:val="WW8Num25z4"/>
    <w:rsid w:val="00C54ED7"/>
  </w:style>
  <w:style w:type="character" w:customStyle="1" w:styleId="WW8Num25z5">
    <w:name w:val="WW8Num25z5"/>
    <w:rsid w:val="00C54ED7"/>
  </w:style>
  <w:style w:type="character" w:customStyle="1" w:styleId="WW8Num25z6">
    <w:name w:val="WW8Num25z6"/>
    <w:rsid w:val="00C54ED7"/>
  </w:style>
  <w:style w:type="character" w:customStyle="1" w:styleId="WW8Num25z7">
    <w:name w:val="WW8Num25z7"/>
    <w:rsid w:val="00C54ED7"/>
  </w:style>
  <w:style w:type="character" w:customStyle="1" w:styleId="WW8Num25z8">
    <w:name w:val="WW8Num25z8"/>
    <w:rsid w:val="00C54ED7"/>
  </w:style>
  <w:style w:type="character" w:customStyle="1" w:styleId="WW8Num26z0">
    <w:name w:val="WW8Num26z0"/>
    <w:rsid w:val="00C54ED7"/>
    <w:rPr>
      <w:rFonts w:ascii="Wingdings" w:hAnsi="Wingdings" w:cs="Wingdings" w:hint="default"/>
      <w:color w:val="1F497D"/>
      <w:sz w:val="22"/>
      <w:szCs w:val="18"/>
      <w:lang w:val="en-GB"/>
    </w:rPr>
  </w:style>
  <w:style w:type="character" w:customStyle="1" w:styleId="WW8Num26z1">
    <w:name w:val="WW8Num26z1"/>
    <w:rsid w:val="00C54ED7"/>
    <w:rPr>
      <w:rFonts w:ascii="Courier New" w:hAnsi="Courier New" w:cs="Courier New" w:hint="default"/>
    </w:rPr>
  </w:style>
  <w:style w:type="character" w:customStyle="1" w:styleId="WW8Num26z2">
    <w:name w:val="WW8Num26z2"/>
    <w:rsid w:val="00C54ED7"/>
    <w:rPr>
      <w:rFonts w:ascii="Wingdings" w:hAnsi="Wingdings" w:cs="Wingdings" w:hint="default"/>
    </w:rPr>
  </w:style>
  <w:style w:type="character" w:customStyle="1" w:styleId="WW8Num26z3">
    <w:name w:val="WW8Num26z3"/>
    <w:rsid w:val="00C54ED7"/>
    <w:rPr>
      <w:rFonts w:ascii="Symbol" w:hAnsi="Symbol" w:cs="Symbol" w:hint="default"/>
    </w:rPr>
  </w:style>
  <w:style w:type="character" w:customStyle="1" w:styleId="WW8Num27z0">
    <w:name w:val="WW8Num27z0"/>
    <w:rsid w:val="00C54ED7"/>
    <w:rPr>
      <w:rFonts w:ascii="Calibri" w:eastAsia="MS Mincho" w:hAnsi="Calibri" w:cs="Times New Roman" w:hint="default"/>
      <w:lang w:val="en-GB"/>
    </w:rPr>
  </w:style>
  <w:style w:type="character" w:customStyle="1" w:styleId="WW8Num27z1">
    <w:name w:val="WW8Num27z1"/>
    <w:rsid w:val="00C54ED7"/>
    <w:rPr>
      <w:rFonts w:ascii="Courier New" w:hAnsi="Courier New" w:cs="Courier New" w:hint="default"/>
    </w:rPr>
  </w:style>
  <w:style w:type="character" w:customStyle="1" w:styleId="WW8Num27z2">
    <w:name w:val="WW8Num27z2"/>
    <w:rsid w:val="00C54ED7"/>
    <w:rPr>
      <w:rFonts w:ascii="Wingdings" w:hAnsi="Wingdings" w:cs="Wingdings" w:hint="default"/>
    </w:rPr>
  </w:style>
  <w:style w:type="character" w:customStyle="1" w:styleId="WW8Num27z3">
    <w:name w:val="WW8Num27z3"/>
    <w:rsid w:val="00C54ED7"/>
    <w:rPr>
      <w:rFonts w:ascii="Symbol" w:hAnsi="Symbol" w:cs="Symbol" w:hint="default"/>
    </w:rPr>
  </w:style>
  <w:style w:type="character" w:customStyle="1" w:styleId="WW8Num28z0">
    <w:name w:val="WW8Num28z0"/>
    <w:rsid w:val="00C54ED7"/>
    <w:rPr>
      <w:rFonts w:ascii="Times New Roman" w:hAnsi="Times New Roman" w:cs="Times New Roman" w:hint="default"/>
    </w:rPr>
  </w:style>
  <w:style w:type="character" w:customStyle="1" w:styleId="WW8Num28z1">
    <w:name w:val="WW8Num28z1"/>
    <w:rsid w:val="00C54ED7"/>
  </w:style>
  <w:style w:type="character" w:customStyle="1" w:styleId="WW8Num28z2">
    <w:name w:val="WW8Num28z2"/>
    <w:rsid w:val="00C54ED7"/>
  </w:style>
  <w:style w:type="character" w:customStyle="1" w:styleId="WW8Num28z3">
    <w:name w:val="WW8Num28z3"/>
    <w:rsid w:val="00C54ED7"/>
  </w:style>
  <w:style w:type="character" w:customStyle="1" w:styleId="WW8Num28z4">
    <w:name w:val="WW8Num28z4"/>
    <w:rsid w:val="00C54ED7"/>
  </w:style>
  <w:style w:type="character" w:customStyle="1" w:styleId="WW8Num28z5">
    <w:name w:val="WW8Num28z5"/>
    <w:rsid w:val="00C54ED7"/>
  </w:style>
  <w:style w:type="character" w:customStyle="1" w:styleId="WW8Num28z6">
    <w:name w:val="WW8Num28z6"/>
    <w:rsid w:val="00C54ED7"/>
  </w:style>
  <w:style w:type="character" w:customStyle="1" w:styleId="WW8Num28z7">
    <w:name w:val="WW8Num28z7"/>
    <w:rsid w:val="00C54ED7"/>
  </w:style>
  <w:style w:type="character" w:customStyle="1" w:styleId="WW8Num28z8">
    <w:name w:val="WW8Num28z8"/>
    <w:rsid w:val="00C54ED7"/>
  </w:style>
  <w:style w:type="character" w:customStyle="1" w:styleId="WW8Num29z0">
    <w:name w:val="WW8Num29z0"/>
    <w:rsid w:val="00C54ED7"/>
    <w:rPr>
      <w:rFonts w:ascii="Cambria" w:eastAsia="Cambria" w:hAnsi="Cambria" w:cs="Times New Roman"/>
      <w:lang w:val="en-GB"/>
    </w:rPr>
  </w:style>
  <w:style w:type="character" w:customStyle="1" w:styleId="WW8Num29z1">
    <w:name w:val="WW8Num29z1"/>
    <w:rsid w:val="00C54ED7"/>
    <w:rPr>
      <w:rFonts w:ascii="Times New Roman" w:hAnsi="Times New Roman" w:cs="Times New Roman"/>
    </w:rPr>
  </w:style>
  <w:style w:type="character" w:customStyle="1" w:styleId="WW8Num29z2">
    <w:name w:val="WW8Num29z2"/>
    <w:rsid w:val="00C54ED7"/>
  </w:style>
  <w:style w:type="character" w:customStyle="1" w:styleId="WW8Num29z3">
    <w:name w:val="WW8Num29z3"/>
    <w:rsid w:val="00C54ED7"/>
    <w:rPr>
      <w:lang w:val="en-GB"/>
    </w:rPr>
  </w:style>
  <w:style w:type="character" w:customStyle="1" w:styleId="WW8Num29z4">
    <w:name w:val="WW8Num29z4"/>
    <w:rsid w:val="00C54ED7"/>
  </w:style>
  <w:style w:type="character" w:customStyle="1" w:styleId="WW8Num29z5">
    <w:name w:val="WW8Num29z5"/>
    <w:rsid w:val="00C54ED7"/>
  </w:style>
  <w:style w:type="character" w:customStyle="1" w:styleId="WW8Num29z6">
    <w:name w:val="WW8Num29z6"/>
    <w:rsid w:val="00C54ED7"/>
  </w:style>
  <w:style w:type="character" w:customStyle="1" w:styleId="WW8Num29z7">
    <w:name w:val="WW8Num29z7"/>
    <w:rsid w:val="00C54ED7"/>
  </w:style>
  <w:style w:type="character" w:customStyle="1" w:styleId="WW8Num29z8">
    <w:name w:val="WW8Num29z8"/>
    <w:rsid w:val="00C54ED7"/>
  </w:style>
  <w:style w:type="character" w:customStyle="1" w:styleId="WW8Num30z0">
    <w:name w:val="WW8Num30z0"/>
    <w:rsid w:val="00C54ED7"/>
    <w:rPr>
      <w:rFonts w:hint="default"/>
    </w:rPr>
  </w:style>
  <w:style w:type="character" w:customStyle="1" w:styleId="WW8Num30z1">
    <w:name w:val="WW8Num30z1"/>
    <w:rsid w:val="00C54ED7"/>
  </w:style>
  <w:style w:type="character" w:customStyle="1" w:styleId="WW8Num30z2">
    <w:name w:val="WW8Num30z2"/>
    <w:rsid w:val="00C54ED7"/>
  </w:style>
  <w:style w:type="character" w:customStyle="1" w:styleId="WW8Num30z3">
    <w:name w:val="WW8Num30z3"/>
    <w:rsid w:val="00C54ED7"/>
  </w:style>
  <w:style w:type="character" w:customStyle="1" w:styleId="WW8Num30z4">
    <w:name w:val="WW8Num30z4"/>
    <w:rsid w:val="00C54ED7"/>
  </w:style>
  <w:style w:type="character" w:customStyle="1" w:styleId="WW8Num30z5">
    <w:name w:val="WW8Num30z5"/>
    <w:rsid w:val="00C54ED7"/>
  </w:style>
  <w:style w:type="character" w:customStyle="1" w:styleId="WW8Num30z6">
    <w:name w:val="WW8Num30z6"/>
    <w:rsid w:val="00C54ED7"/>
  </w:style>
  <w:style w:type="character" w:customStyle="1" w:styleId="WW8Num30z7">
    <w:name w:val="WW8Num30z7"/>
    <w:rsid w:val="00C54ED7"/>
  </w:style>
  <w:style w:type="character" w:customStyle="1" w:styleId="WW8Num30z8">
    <w:name w:val="WW8Num30z8"/>
    <w:rsid w:val="00C54ED7"/>
  </w:style>
  <w:style w:type="character" w:customStyle="1" w:styleId="WW8Num31z0">
    <w:name w:val="WW8Num31z0"/>
    <w:rsid w:val="00C54ED7"/>
    <w:rPr>
      <w:rFonts w:ascii="Times New Roman" w:eastAsia="Batang" w:hAnsi="Times New Roman" w:cs="Times New Roman" w:hint="default"/>
      <w:bCs/>
      <w:lang w:eastAsia="cy-GB"/>
    </w:rPr>
  </w:style>
  <w:style w:type="character" w:customStyle="1" w:styleId="WW8Num31z1">
    <w:name w:val="WW8Num31z1"/>
    <w:rsid w:val="00C54ED7"/>
  </w:style>
  <w:style w:type="character" w:customStyle="1" w:styleId="WW8Num31z2">
    <w:name w:val="WW8Num31z2"/>
    <w:rsid w:val="00C54ED7"/>
  </w:style>
  <w:style w:type="character" w:customStyle="1" w:styleId="WW8Num31z3">
    <w:name w:val="WW8Num31z3"/>
    <w:rsid w:val="00C54ED7"/>
  </w:style>
  <w:style w:type="character" w:customStyle="1" w:styleId="WW8Num31z4">
    <w:name w:val="WW8Num31z4"/>
    <w:rsid w:val="00C54ED7"/>
  </w:style>
  <w:style w:type="character" w:customStyle="1" w:styleId="WW8Num31z5">
    <w:name w:val="WW8Num31z5"/>
    <w:rsid w:val="00C54ED7"/>
  </w:style>
  <w:style w:type="character" w:customStyle="1" w:styleId="WW8Num31z6">
    <w:name w:val="WW8Num31z6"/>
    <w:rsid w:val="00C54ED7"/>
  </w:style>
  <w:style w:type="character" w:customStyle="1" w:styleId="WW8Num31z7">
    <w:name w:val="WW8Num31z7"/>
    <w:rsid w:val="00C54ED7"/>
  </w:style>
  <w:style w:type="character" w:customStyle="1" w:styleId="WW8Num31z8">
    <w:name w:val="WW8Num31z8"/>
    <w:rsid w:val="00C54ED7"/>
  </w:style>
  <w:style w:type="character" w:customStyle="1" w:styleId="WW8Num32z0">
    <w:name w:val="WW8Num32z0"/>
    <w:rsid w:val="00C54ED7"/>
    <w:rPr>
      <w:rFonts w:ascii="Times New Roman" w:hAnsi="Times New Roman" w:cs="Times New Roman" w:hint="default"/>
    </w:rPr>
  </w:style>
  <w:style w:type="character" w:customStyle="1" w:styleId="WW8Num32z1">
    <w:name w:val="WW8Num32z1"/>
    <w:rsid w:val="00C54ED7"/>
  </w:style>
  <w:style w:type="character" w:customStyle="1" w:styleId="WW8Num32z2">
    <w:name w:val="WW8Num32z2"/>
    <w:rsid w:val="00C54ED7"/>
  </w:style>
  <w:style w:type="character" w:customStyle="1" w:styleId="WW8Num32z3">
    <w:name w:val="WW8Num32z3"/>
    <w:rsid w:val="00C54ED7"/>
  </w:style>
  <w:style w:type="character" w:customStyle="1" w:styleId="WW8Num32z4">
    <w:name w:val="WW8Num32z4"/>
    <w:rsid w:val="00C54ED7"/>
  </w:style>
  <w:style w:type="character" w:customStyle="1" w:styleId="WW8Num32z5">
    <w:name w:val="WW8Num32z5"/>
    <w:rsid w:val="00C54ED7"/>
  </w:style>
  <w:style w:type="character" w:customStyle="1" w:styleId="WW8Num32z6">
    <w:name w:val="WW8Num32z6"/>
    <w:rsid w:val="00C54ED7"/>
  </w:style>
  <w:style w:type="character" w:customStyle="1" w:styleId="WW8Num32z7">
    <w:name w:val="WW8Num32z7"/>
    <w:rsid w:val="00C54ED7"/>
  </w:style>
  <w:style w:type="character" w:customStyle="1" w:styleId="WW8Num32z8">
    <w:name w:val="WW8Num32z8"/>
    <w:rsid w:val="00C54ED7"/>
  </w:style>
  <w:style w:type="character" w:customStyle="1" w:styleId="WW8Num33z0">
    <w:name w:val="WW8Num33z0"/>
    <w:rsid w:val="00C54ED7"/>
    <w:rPr>
      <w:rFonts w:hint="default"/>
    </w:rPr>
  </w:style>
  <w:style w:type="character" w:customStyle="1" w:styleId="WW8Num33z1">
    <w:name w:val="WW8Num33z1"/>
    <w:rsid w:val="00C54ED7"/>
  </w:style>
  <w:style w:type="character" w:customStyle="1" w:styleId="WW8Num33z2">
    <w:name w:val="WW8Num33z2"/>
    <w:rsid w:val="00C54ED7"/>
  </w:style>
  <w:style w:type="character" w:customStyle="1" w:styleId="WW8Num33z3">
    <w:name w:val="WW8Num33z3"/>
    <w:rsid w:val="00C54ED7"/>
  </w:style>
  <w:style w:type="character" w:customStyle="1" w:styleId="WW8Num33z4">
    <w:name w:val="WW8Num33z4"/>
    <w:rsid w:val="00C54ED7"/>
  </w:style>
  <w:style w:type="character" w:customStyle="1" w:styleId="WW8Num33z5">
    <w:name w:val="WW8Num33z5"/>
    <w:rsid w:val="00C54ED7"/>
  </w:style>
  <w:style w:type="character" w:customStyle="1" w:styleId="WW8Num33z6">
    <w:name w:val="WW8Num33z6"/>
    <w:rsid w:val="00C54ED7"/>
  </w:style>
  <w:style w:type="character" w:customStyle="1" w:styleId="WW8Num33z7">
    <w:name w:val="WW8Num33z7"/>
    <w:rsid w:val="00C54ED7"/>
  </w:style>
  <w:style w:type="character" w:customStyle="1" w:styleId="WW8Num33z8">
    <w:name w:val="WW8Num33z8"/>
    <w:rsid w:val="00C54ED7"/>
  </w:style>
  <w:style w:type="character" w:customStyle="1" w:styleId="WW8Num34z0">
    <w:name w:val="WW8Num34z0"/>
    <w:rsid w:val="00C54ED7"/>
    <w:rPr>
      <w:rFonts w:ascii="Cambria" w:eastAsia="Cambria" w:hAnsi="Cambria" w:cs="Times New Roman"/>
    </w:rPr>
  </w:style>
  <w:style w:type="character" w:customStyle="1" w:styleId="WW8Num34z1">
    <w:name w:val="WW8Num34z1"/>
    <w:rsid w:val="00C54ED7"/>
    <w:rPr>
      <w:rFonts w:ascii="Times New Roman" w:hAnsi="Times New Roman" w:cs="Times New Roman"/>
    </w:rPr>
  </w:style>
  <w:style w:type="character" w:customStyle="1" w:styleId="WW8Num34z2">
    <w:name w:val="WW8Num34z2"/>
    <w:rsid w:val="00C54ED7"/>
  </w:style>
  <w:style w:type="character" w:customStyle="1" w:styleId="WW8Num34z3">
    <w:name w:val="WW8Num34z3"/>
    <w:rsid w:val="00C54ED7"/>
  </w:style>
  <w:style w:type="character" w:customStyle="1" w:styleId="WW8Num34z4">
    <w:name w:val="WW8Num34z4"/>
    <w:rsid w:val="00C54ED7"/>
  </w:style>
  <w:style w:type="character" w:customStyle="1" w:styleId="WW8Num34z5">
    <w:name w:val="WW8Num34z5"/>
    <w:rsid w:val="00C54ED7"/>
  </w:style>
  <w:style w:type="character" w:customStyle="1" w:styleId="WW8Num34z6">
    <w:name w:val="WW8Num34z6"/>
    <w:rsid w:val="00C54ED7"/>
  </w:style>
  <w:style w:type="character" w:customStyle="1" w:styleId="WW8Num34z7">
    <w:name w:val="WW8Num34z7"/>
    <w:rsid w:val="00C54ED7"/>
  </w:style>
  <w:style w:type="character" w:customStyle="1" w:styleId="WW8Num34z8">
    <w:name w:val="WW8Num34z8"/>
    <w:rsid w:val="00C54ED7"/>
  </w:style>
  <w:style w:type="character" w:customStyle="1" w:styleId="WW8Num35z0">
    <w:name w:val="WW8Num35z0"/>
    <w:rsid w:val="00C54ED7"/>
    <w:rPr>
      <w:rFonts w:hint="default"/>
    </w:rPr>
  </w:style>
  <w:style w:type="character" w:customStyle="1" w:styleId="WW8Num35z1">
    <w:name w:val="WW8Num35z1"/>
    <w:rsid w:val="00C54ED7"/>
    <w:rPr>
      <w:rFonts w:ascii="Times New Roman" w:hAnsi="Times New Roman" w:cs="Times New Roman"/>
    </w:rPr>
  </w:style>
  <w:style w:type="character" w:customStyle="1" w:styleId="WW8Num35z2">
    <w:name w:val="WW8Num35z2"/>
    <w:rsid w:val="00C54ED7"/>
  </w:style>
  <w:style w:type="character" w:customStyle="1" w:styleId="WW8Num35z3">
    <w:name w:val="WW8Num35z3"/>
    <w:rsid w:val="00C54ED7"/>
  </w:style>
  <w:style w:type="character" w:customStyle="1" w:styleId="WW8Num35z4">
    <w:name w:val="WW8Num35z4"/>
    <w:rsid w:val="00C54ED7"/>
  </w:style>
  <w:style w:type="character" w:customStyle="1" w:styleId="WW8Num35z5">
    <w:name w:val="WW8Num35z5"/>
    <w:rsid w:val="00C54ED7"/>
  </w:style>
  <w:style w:type="character" w:customStyle="1" w:styleId="WW8Num35z6">
    <w:name w:val="WW8Num35z6"/>
    <w:rsid w:val="00C54ED7"/>
  </w:style>
  <w:style w:type="character" w:customStyle="1" w:styleId="WW8Num35z7">
    <w:name w:val="WW8Num35z7"/>
    <w:rsid w:val="00C54ED7"/>
  </w:style>
  <w:style w:type="character" w:customStyle="1" w:styleId="WW8Num35z8">
    <w:name w:val="WW8Num35z8"/>
    <w:rsid w:val="00C54ED7"/>
  </w:style>
  <w:style w:type="character" w:customStyle="1" w:styleId="WW8Num36z0">
    <w:name w:val="WW8Num36z0"/>
    <w:rsid w:val="00C54ED7"/>
    <w:rPr>
      <w:rFonts w:ascii="Times New Roman" w:hAnsi="Times New Roman" w:cs="Times New Roman" w:hint="default"/>
    </w:rPr>
  </w:style>
  <w:style w:type="character" w:customStyle="1" w:styleId="WW8Num36z1">
    <w:name w:val="WW8Num36z1"/>
    <w:rsid w:val="00C54ED7"/>
    <w:rPr>
      <w:rFonts w:ascii="Times New Roman" w:hAnsi="Times New Roman" w:cs="Times New Roman"/>
    </w:rPr>
  </w:style>
  <w:style w:type="character" w:customStyle="1" w:styleId="WW8Num36z2">
    <w:name w:val="WW8Num36z2"/>
    <w:rsid w:val="00C54ED7"/>
    <w:rPr>
      <w:rFonts w:ascii="Times New Roman" w:hAnsi="Times New Roman" w:cs="Times New Roman"/>
    </w:rPr>
  </w:style>
  <w:style w:type="character" w:customStyle="1" w:styleId="WW8Num36z3">
    <w:name w:val="WW8Num36z3"/>
    <w:rsid w:val="00C54ED7"/>
  </w:style>
  <w:style w:type="character" w:customStyle="1" w:styleId="WW8Num36z4">
    <w:name w:val="WW8Num36z4"/>
    <w:rsid w:val="00C54ED7"/>
  </w:style>
  <w:style w:type="character" w:customStyle="1" w:styleId="WW8Num36z5">
    <w:name w:val="WW8Num36z5"/>
    <w:rsid w:val="00C54ED7"/>
  </w:style>
  <w:style w:type="character" w:customStyle="1" w:styleId="WW8Num36z6">
    <w:name w:val="WW8Num36z6"/>
    <w:rsid w:val="00C54ED7"/>
  </w:style>
  <w:style w:type="character" w:customStyle="1" w:styleId="WW8Num36z7">
    <w:name w:val="WW8Num36z7"/>
    <w:rsid w:val="00C54ED7"/>
  </w:style>
  <w:style w:type="character" w:customStyle="1" w:styleId="WW8Num36z8">
    <w:name w:val="WW8Num36z8"/>
    <w:rsid w:val="00C54ED7"/>
  </w:style>
  <w:style w:type="character" w:customStyle="1" w:styleId="WW8Num37z0">
    <w:name w:val="WW8Num37z0"/>
    <w:rsid w:val="00C54ED7"/>
    <w:rPr>
      <w:rFonts w:ascii="Times" w:hAnsi="Times" w:cs="Times" w:hint="default"/>
    </w:rPr>
  </w:style>
  <w:style w:type="character" w:customStyle="1" w:styleId="WW8Num37z1">
    <w:name w:val="WW8Num37z1"/>
    <w:rsid w:val="00C54ED7"/>
    <w:rPr>
      <w:rFonts w:ascii="Times New Roman" w:hAnsi="Times New Roman" w:cs="Times New Roman"/>
    </w:rPr>
  </w:style>
  <w:style w:type="character" w:customStyle="1" w:styleId="WW8Num37z2">
    <w:name w:val="WW8Num37z2"/>
    <w:rsid w:val="00C54ED7"/>
    <w:rPr>
      <w:b w:val="0"/>
      <w:bCs/>
    </w:rPr>
  </w:style>
  <w:style w:type="character" w:customStyle="1" w:styleId="WW8Num37z3">
    <w:name w:val="WW8Num37z3"/>
    <w:rsid w:val="00C54ED7"/>
  </w:style>
  <w:style w:type="character" w:customStyle="1" w:styleId="WW8Num37z4">
    <w:name w:val="WW8Num37z4"/>
    <w:rsid w:val="00C54ED7"/>
  </w:style>
  <w:style w:type="character" w:customStyle="1" w:styleId="WW8Num37z5">
    <w:name w:val="WW8Num37z5"/>
    <w:rsid w:val="00C54ED7"/>
  </w:style>
  <w:style w:type="character" w:customStyle="1" w:styleId="WW8Num37z6">
    <w:name w:val="WW8Num37z6"/>
    <w:rsid w:val="00C54ED7"/>
  </w:style>
  <w:style w:type="character" w:customStyle="1" w:styleId="WW8Num37z7">
    <w:name w:val="WW8Num37z7"/>
    <w:rsid w:val="00C54ED7"/>
  </w:style>
  <w:style w:type="character" w:customStyle="1" w:styleId="WW8Num37z8">
    <w:name w:val="WW8Num37z8"/>
    <w:rsid w:val="00C54ED7"/>
  </w:style>
  <w:style w:type="character" w:customStyle="1" w:styleId="WW8Num38z0">
    <w:name w:val="WW8Num38z0"/>
    <w:rsid w:val="00C54ED7"/>
    <w:rPr>
      <w:rFonts w:ascii="Wingdings" w:hAnsi="Wingdings" w:cs="Wingdings" w:hint="default"/>
    </w:rPr>
  </w:style>
  <w:style w:type="character" w:customStyle="1" w:styleId="WW8Num38z1">
    <w:name w:val="WW8Num38z1"/>
    <w:rsid w:val="00C54ED7"/>
    <w:rPr>
      <w:rFonts w:ascii="Courier New" w:hAnsi="Courier New" w:cs="Courier New" w:hint="default"/>
    </w:rPr>
  </w:style>
  <w:style w:type="character" w:customStyle="1" w:styleId="WW8Num38z3">
    <w:name w:val="WW8Num38z3"/>
    <w:rsid w:val="00C54ED7"/>
    <w:rPr>
      <w:rFonts w:ascii="Symbol" w:hAnsi="Symbol" w:cs="Symbol" w:hint="default"/>
    </w:rPr>
  </w:style>
  <w:style w:type="character" w:customStyle="1" w:styleId="WW8Num39z0">
    <w:name w:val="WW8Num39z0"/>
    <w:rsid w:val="00C54ED7"/>
    <w:rPr>
      <w:rFonts w:ascii="Wingdings" w:hAnsi="Wingdings" w:cs="Wingdings" w:hint="default"/>
      <w:color w:val="1F497D"/>
      <w:sz w:val="22"/>
      <w:szCs w:val="18"/>
      <w:lang w:val="en-GB"/>
    </w:rPr>
  </w:style>
  <w:style w:type="character" w:customStyle="1" w:styleId="WW8Num39z1">
    <w:name w:val="WW8Num39z1"/>
    <w:rsid w:val="00C54ED7"/>
    <w:rPr>
      <w:rFonts w:ascii="Courier New" w:hAnsi="Courier New" w:cs="Courier New" w:hint="default"/>
    </w:rPr>
  </w:style>
  <w:style w:type="character" w:customStyle="1" w:styleId="WW8Num39z2">
    <w:name w:val="WW8Num39z2"/>
    <w:rsid w:val="00C54ED7"/>
    <w:rPr>
      <w:rFonts w:ascii="Wingdings" w:hAnsi="Wingdings" w:cs="Wingdings" w:hint="default"/>
    </w:rPr>
  </w:style>
  <w:style w:type="character" w:customStyle="1" w:styleId="WW8Num39z3">
    <w:name w:val="WW8Num39z3"/>
    <w:rsid w:val="00C54ED7"/>
    <w:rPr>
      <w:rFonts w:ascii="Symbol" w:hAnsi="Symbol" w:cs="Symbol" w:hint="default"/>
    </w:rPr>
  </w:style>
  <w:style w:type="character" w:customStyle="1" w:styleId="WW8Num40z0">
    <w:name w:val="WW8Num40z0"/>
    <w:rsid w:val="00C54ED7"/>
    <w:rPr>
      <w:rFonts w:ascii="Symbol" w:hAnsi="Symbol" w:cs="Symbol" w:hint="default"/>
    </w:rPr>
  </w:style>
  <w:style w:type="character" w:customStyle="1" w:styleId="WW8Num40z1">
    <w:name w:val="WW8Num40z1"/>
    <w:rsid w:val="00C54ED7"/>
    <w:rPr>
      <w:rFonts w:ascii="Courier New" w:hAnsi="Courier New" w:cs="Courier New" w:hint="default"/>
    </w:rPr>
  </w:style>
  <w:style w:type="character" w:customStyle="1" w:styleId="WW8Num40z2">
    <w:name w:val="WW8Num40z2"/>
    <w:rsid w:val="00C54ED7"/>
    <w:rPr>
      <w:rFonts w:ascii="Wingdings" w:hAnsi="Wingdings" w:cs="Wingdings" w:hint="default"/>
    </w:rPr>
  </w:style>
  <w:style w:type="character" w:customStyle="1" w:styleId="WW8Num41z0">
    <w:name w:val="WW8Num41z0"/>
    <w:rsid w:val="00C54ED7"/>
    <w:rPr>
      <w:rFonts w:ascii="Times New Roman" w:hAnsi="Times New Roman" w:cs="Times New Roman" w:hint="default"/>
    </w:rPr>
  </w:style>
  <w:style w:type="character" w:customStyle="1" w:styleId="WW8Num41z1">
    <w:name w:val="WW8Num41z1"/>
    <w:rsid w:val="00C54ED7"/>
    <w:rPr>
      <w:rFonts w:ascii="Times" w:eastAsia="Times New Roman" w:hAnsi="Times" w:cs="Times"/>
      <w:color w:val="000000"/>
      <w:lang w:val="en-GB"/>
    </w:rPr>
  </w:style>
  <w:style w:type="character" w:customStyle="1" w:styleId="WW8Num41z2">
    <w:name w:val="WW8Num41z2"/>
    <w:rsid w:val="00C54ED7"/>
    <w:rPr>
      <w:rFonts w:ascii="Times New Roman" w:hAnsi="Times New Roman" w:cs="Times New Roman"/>
      <w:lang w:val="en-GB"/>
    </w:rPr>
  </w:style>
  <w:style w:type="character" w:customStyle="1" w:styleId="WW8Num41z3">
    <w:name w:val="WW8Num41z3"/>
    <w:rsid w:val="00C54ED7"/>
  </w:style>
  <w:style w:type="character" w:customStyle="1" w:styleId="WW8Num41z4">
    <w:name w:val="WW8Num41z4"/>
    <w:rsid w:val="00C54ED7"/>
  </w:style>
  <w:style w:type="character" w:customStyle="1" w:styleId="WW8Num41z5">
    <w:name w:val="WW8Num41z5"/>
    <w:rsid w:val="00C54ED7"/>
  </w:style>
  <w:style w:type="character" w:customStyle="1" w:styleId="WW8Num41z6">
    <w:name w:val="WW8Num41z6"/>
    <w:rsid w:val="00C54ED7"/>
  </w:style>
  <w:style w:type="character" w:customStyle="1" w:styleId="WW8Num41z7">
    <w:name w:val="WW8Num41z7"/>
    <w:rsid w:val="00C54ED7"/>
  </w:style>
  <w:style w:type="character" w:customStyle="1" w:styleId="WW8Num41z8">
    <w:name w:val="WW8Num41z8"/>
    <w:rsid w:val="00C54ED7"/>
  </w:style>
  <w:style w:type="character" w:customStyle="1" w:styleId="WW8Num42z0">
    <w:name w:val="WW8Num42z0"/>
    <w:rsid w:val="00C54ED7"/>
    <w:rPr>
      <w:rFonts w:ascii="Times New Roman" w:hAnsi="Times New Roman" w:cs="Times New Roman" w:hint="default"/>
    </w:rPr>
  </w:style>
  <w:style w:type="character" w:customStyle="1" w:styleId="WW8Num42z1">
    <w:name w:val="WW8Num42z1"/>
    <w:rsid w:val="00C54ED7"/>
    <w:rPr>
      <w:rFonts w:ascii="Times New Roman" w:hAnsi="Times New Roman" w:cs="Times New Roman"/>
    </w:rPr>
  </w:style>
  <w:style w:type="character" w:customStyle="1" w:styleId="WW8Num42z2">
    <w:name w:val="WW8Num42z2"/>
    <w:rsid w:val="00C54ED7"/>
  </w:style>
  <w:style w:type="character" w:customStyle="1" w:styleId="WW8Num42z3">
    <w:name w:val="WW8Num42z3"/>
    <w:rsid w:val="00C54ED7"/>
  </w:style>
  <w:style w:type="character" w:customStyle="1" w:styleId="WW8Num42z4">
    <w:name w:val="WW8Num42z4"/>
    <w:rsid w:val="00C54ED7"/>
  </w:style>
  <w:style w:type="character" w:customStyle="1" w:styleId="WW8Num42z5">
    <w:name w:val="WW8Num42z5"/>
    <w:rsid w:val="00C54ED7"/>
  </w:style>
  <w:style w:type="character" w:customStyle="1" w:styleId="WW8Num42z6">
    <w:name w:val="WW8Num42z6"/>
    <w:rsid w:val="00C54ED7"/>
  </w:style>
  <w:style w:type="character" w:customStyle="1" w:styleId="WW8Num42z7">
    <w:name w:val="WW8Num42z7"/>
    <w:rsid w:val="00C54ED7"/>
  </w:style>
  <w:style w:type="character" w:customStyle="1" w:styleId="WW8Num42z8">
    <w:name w:val="WW8Num42z8"/>
    <w:rsid w:val="00C54ED7"/>
  </w:style>
  <w:style w:type="character" w:customStyle="1" w:styleId="WW8Num43z0">
    <w:name w:val="WW8Num43z0"/>
    <w:rsid w:val="00C54ED7"/>
    <w:rPr>
      <w:rFonts w:ascii="Times New Roman" w:hAnsi="Times New Roman" w:cs="Times New Roman" w:hint="default"/>
    </w:rPr>
  </w:style>
  <w:style w:type="character" w:customStyle="1" w:styleId="WW8Num43z1">
    <w:name w:val="WW8Num43z1"/>
    <w:rsid w:val="00C54ED7"/>
  </w:style>
  <w:style w:type="character" w:customStyle="1" w:styleId="WW8Num43z2">
    <w:name w:val="WW8Num43z2"/>
    <w:rsid w:val="00C54ED7"/>
  </w:style>
  <w:style w:type="character" w:customStyle="1" w:styleId="WW8Num43z3">
    <w:name w:val="WW8Num43z3"/>
    <w:rsid w:val="00C54ED7"/>
  </w:style>
  <w:style w:type="character" w:customStyle="1" w:styleId="WW8Num43z4">
    <w:name w:val="WW8Num43z4"/>
    <w:rsid w:val="00C54ED7"/>
  </w:style>
  <w:style w:type="character" w:customStyle="1" w:styleId="WW8Num43z5">
    <w:name w:val="WW8Num43z5"/>
    <w:rsid w:val="00C54ED7"/>
  </w:style>
  <w:style w:type="character" w:customStyle="1" w:styleId="WW8Num43z6">
    <w:name w:val="WW8Num43z6"/>
    <w:rsid w:val="00C54ED7"/>
  </w:style>
  <w:style w:type="character" w:customStyle="1" w:styleId="WW8Num43z7">
    <w:name w:val="WW8Num43z7"/>
    <w:rsid w:val="00C54ED7"/>
  </w:style>
  <w:style w:type="character" w:customStyle="1" w:styleId="WW8Num43z8">
    <w:name w:val="WW8Num43z8"/>
    <w:rsid w:val="00C54ED7"/>
  </w:style>
  <w:style w:type="character" w:customStyle="1" w:styleId="WW8Num44z0">
    <w:name w:val="WW8Num44z0"/>
    <w:rsid w:val="00C54ED7"/>
    <w:rPr>
      <w:rFonts w:ascii="Times New Roman" w:hAnsi="Times New Roman" w:cs="Times New Roman" w:hint="default"/>
    </w:rPr>
  </w:style>
  <w:style w:type="character" w:customStyle="1" w:styleId="WW8Num44z1">
    <w:name w:val="WW8Num44z1"/>
    <w:rsid w:val="00C54ED7"/>
    <w:rPr>
      <w:lang w:val="en-GB"/>
    </w:rPr>
  </w:style>
  <w:style w:type="character" w:customStyle="1" w:styleId="WW8Num44z2">
    <w:name w:val="WW8Num44z2"/>
    <w:rsid w:val="00C54ED7"/>
  </w:style>
  <w:style w:type="character" w:customStyle="1" w:styleId="WW8Num44z3">
    <w:name w:val="WW8Num44z3"/>
    <w:rsid w:val="00C54ED7"/>
  </w:style>
  <w:style w:type="character" w:customStyle="1" w:styleId="WW8Num44z4">
    <w:name w:val="WW8Num44z4"/>
    <w:rsid w:val="00C54ED7"/>
  </w:style>
  <w:style w:type="character" w:customStyle="1" w:styleId="WW8Num44z5">
    <w:name w:val="WW8Num44z5"/>
    <w:rsid w:val="00C54ED7"/>
  </w:style>
  <w:style w:type="character" w:customStyle="1" w:styleId="WW8Num44z6">
    <w:name w:val="WW8Num44z6"/>
    <w:rsid w:val="00C54ED7"/>
  </w:style>
  <w:style w:type="character" w:customStyle="1" w:styleId="WW8Num44z7">
    <w:name w:val="WW8Num44z7"/>
    <w:rsid w:val="00C54ED7"/>
  </w:style>
  <w:style w:type="character" w:customStyle="1" w:styleId="WW8Num44z8">
    <w:name w:val="WW8Num44z8"/>
    <w:rsid w:val="00C54ED7"/>
  </w:style>
  <w:style w:type="character" w:customStyle="1" w:styleId="WW8Num45z0">
    <w:name w:val="WW8Num45z0"/>
    <w:rsid w:val="00C54ED7"/>
    <w:rPr>
      <w:rFonts w:ascii="Calibri" w:eastAsia="MS Mincho" w:hAnsi="Calibri" w:cs="Times New Roman"/>
      <w:lang w:val="en-GB"/>
    </w:rPr>
  </w:style>
  <w:style w:type="character" w:customStyle="1" w:styleId="WW8Num45z1">
    <w:name w:val="WW8Num45z1"/>
    <w:rsid w:val="00C54ED7"/>
  </w:style>
  <w:style w:type="character" w:customStyle="1" w:styleId="WW8Num45z2">
    <w:name w:val="WW8Num45z2"/>
    <w:rsid w:val="00C54ED7"/>
  </w:style>
  <w:style w:type="character" w:customStyle="1" w:styleId="WW8Num45z3">
    <w:name w:val="WW8Num45z3"/>
    <w:rsid w:val="00C54ED7"/>
  </w:style>
  <w:style w:type="character" w:customStyle="1" w:styleId="WW8Num45z4">
    <w:name w:val="WW8Num45z4"/>
    <w:rsid w:val="00C54ED7"/>
  </w:style>
  <w:style w:type="character" w:customStyle="1" w:styleId="WW8Num45z5">
    <w:name w:val="WW8Num45z5"/>
    <w:rsid w:val="00C54ED7"/>
  </w:style>
  <w:style w:type="character" w:customStyle="1" w:styleId="WW8Num45z6">
    <w:name w:val="WW8Num45z6"/>
    <w:rsid w:val="00C54ED7"/>
  </w:style>
  <w:style w:type="character" w:customStyle="1" w:styleId="WW8Num45z7">
    <w:name w:val="WW8Num45z7"/>
    <w:rsid w:val="00C54ED7"/>
  </w:style>
  <w:style w:type="character" w:customStyle="1" w:styleId="WW8Num45z8">
    <w:name w:val="WW8Num45z8"/>
    <w:rsid w:val="00C54ED7"/>
  </w:style>
  <w:style w:type="character" w:customStyle="1" w:styleId="WW8Num46z0">
    <w:name w:val="WW8Num46z0"/>
    <w:rsid w:val="00C54ED7"/>
    <w:rPr>
      <w:rFonts w:hint="default"/>
    </w:rPr>
  </w:style>
  <w:style w:type="character" w:customStyle="1" w:styleId="WW8Num46z1">
    <w:name w:val="WW8Num46z1"/>
    <w:rsid w:val="00C54ED7"/>
    <w:rPr>
      <w:rFonts w:ascii="Times New Roman" w:hAnsi="Times New Roman" w:cs="Times New Roman"/>
    </w:rPr>
  </w:style>
  <w:style w:type="character" w:customStyle="1" w:styleId="WW8Num46z2">
    <w:name w:val="WW8Num46z2"/>
    <w:rsid w:val="00C54ED7"/>
  </w:style>
  <w:style w:type="character" w:customStyle="1" w:styleId="WW8Num46z3">
    <w:name w:val="WW8Num46z3"/>
    <w:rsid w:val="00C54ED7"/>
  </w:style>
  <w:style w:type="character" w:customStyle="1" w:styleId="WW8Num46z4">
    <w:name w:val="WW8Num46z4"/>
    <w:rsid w:val="00C54ED7"/>
  </w:style>
  <w:style w:type="character" w:customStyle="1" w:styleId="WW8Num46z5">
    <w:name w:val="WW8Num46z5"/>
    <w:rsid w:val="00C54ED7"/>
  </w:style>
  <w:style w:type="character" w:customStyle="1" w:styleId="WW8Num46z6">
    <w:name w:val="WW8Num46z6"/>
    <w:rsid w:val="00C54ED7"/>
  </w:style>
  <w:style w:type="character" w:customStyle="1" w:styleId="WW8Num46z7">
    <w:name w:val="WW8Num46z7"/>
    <w:rsid w:val="00C54ED7"/>
  </w:style>
  <w:style w:type="character" w:customStyle="1" w:styleId="WW8Num46z8">
    <w:name w:val="WW8Num46z8"/>
    <w:rsid w:val="00C54ED7"/>
  </w:style>
  <w:style w:type="character" w:customStyle="1" w:styleId="WW8Num47z0">
    <w:name w:val="WW8Num47z0"/>
    <w:rsid w:val="00C54ED7"/>
    <w:rPr>
      <w:rFonts w:hint="default"/>
    </w:rPr>
  </w:style>
  <w:style w:type="character" w:customStyle="1" w:styleId="WW8Num47z1">
    <w:name w:val="WW8Num47z1"/>
    <w:rsid w:val="00C54ED7"/>
  </w:style>
  <w:style w:type="character" w:customStyle="1" w:styleId="WW8Num47z2">
    <w:name w:val="WW8Num47z2"/>
    <w:rsid w:val="00C54ED7"/>
  </w:style>
  <w:style w:type="character" w:customStyle="1" w:styleId="WW8Num47z3">
    <w:name w:val="WW8Num47z3"/>
    <w:rsid w:val="00C54ED7"/>
  </w:style>
  <w:style w:type="character" w:customStyle="1" w:styleId="WW8Num47z4">
    <w:name w:val="WW8Num47z4"/>
    <w:rsid w:val="00C54ED7"/>
  </w:style>
  <w:style w:type="character" w:customStyle="1" w:styleId="WW8Num47z5">
    <w:name w:val="WW8Num47z5"/>
    <w:rsid w:val="00C54ED7"/>
  </w:style>
  <w:style w:type="character" w:customStyle="1" w:styleId="WW8Num47z6">
    <w:name w:val="WW8Num47z6"/>
    <w:rsid w:val="00C54ED7"/>
  </w:style>
  <w:style w:type="character" w:customStyle="1" w:styleId="WW8Num47z7">
    <w:name w:val="WW8Num47z7"/>
    <w:rsid w:val="00C54ED7"/>
  </w:style>
  <w:style w:type="character" w:customStyle="1" w:styleId="WW8Num47z8">
    <w:name w:val="WW8Num47z8"/>
    <w:rsid w:val="00C54ED7"/>
  </w:style>
  <w:style w:type="character" w:customStyle="1" w:styleId="WW8Num48z0">
    <w:name w:val="WW8Num48z0"/>
    <w:rsid w:val="00C54ED7"/>
    <w:rPr>
      <w:rFonts w:ascii="Cambria" w:eastAsia="Cambria" w:hAnsi="Cambria" w:cs="Times New Roman"/>
    </w:rPr>
  </w:style>
  <w:style w:type="character" w:customStyle="1" w:styleId="WW8Num48z1">
    <w:name w:val="WW8Num48z1"/>
    <w:rsid w:val="00C54ED7"/>
    <w:rPr>
      <w:rFonts w:ascii="Times New Roman" w:hAnsi="Times New Roman" w:cs="Times New Roman"/>
    </w:rPr>
  </w:style>
  <w:style w:type="character" w:customStyle="1" w:styleId="WW8Num48z2">
    <w:name w:val="WW8Num48z2"/>
    <w:rsid w:val="00C54ED7"/>
  </w:style>
  <w:style w:type="character" w:customStyle="1" w:styleId="WW8Num48z3">
    <w:name w:val="WW8Num48z3"/>
    <w:rsid w:val="00C54ED7"/>
  </w:style>
  <w:style w:type="character" w:customStyle="1" w:styleId="WW8Num48z4">
    <w:name w:val="WW8Num48z4"/>
    <w:rsid w:val="00C54ED7"/>
  </w:style>
  <w:style w:type="character" w:customStyle="1" w:styleId="WW8Num48z5">
    <w:name w:val="WW8Num48z5"/>
    <w:rsid w:val="00C54ED7"/>
  </w:style>
  <w:style w:type="character" w:customStyle="1" w:styleId="WW8Num48z6">
    <w:name w:val="WW8Num48z6"/>
    <w:rsid w:val="00C54ED7"/>
  </w:style>
  <w:style w:type="character" w:customStyle="1" w:styleId="WW8Num48z7">
    <w:name w:val="WW8Num48z7"/>
    <w:rsid w:val="00C54ED7"/>
  </w:style>
  <w:style w:type="character" w:customStyle="1" w:styleId="WW8Num48z8">
    <w:name w:val="WW8Num48z8"/>
    <w:rsid w:val="00C54ED7"/>
  </w:style>
  <w:style w:type="character" w:customStyle="1" w:styleId="WW8Num49z0">
    <w:name w:val="WW8Num49z0"/>
    <w:rsid w:val="00C54ED7"/>
    <w:rPr>
      <w:rFonts w:ascii="Times New Roman" w:eastAsia="Times New Roman" w:hAnsi="Times New Roman" w:cs="Times New Roman" w:hint="default"/>
      <w:lang w:val="en-GB"/>
    </w:rPr>
  </w:style>
  <w:style w:type="character" w:customStyle="1" w:styleId="WW8Num49z1">
    <w:name w:val="WW8Num49z1"/>
    <w:rsid w:val="00C54ED7"/>
    <w:rPr>
      <w:rFonts w:ascii="Times New Roman" w:hAnsi="Times New Roman" w:cs="Times New Roman"/>
    </w:rPr>
  </w:style>
  <w:style w:type="character" w:customStyle="1" w:styleId="WW8Num49z2">
    <w:name w:val="WW8Num49z2"/>
    <w:rsid w:val="00C54ED7"/>
  </w:style>
  <w:style w:type="character" w:customStyle="1" w:styleId="WW8Num49z3">
    <w:name w:val="WW8Num49z3"/>
    <w:rsid w:val="00C54ED7"/>
  </w:style>
  <w:style w:type="character" w:customStyle="1" w:styleId="WW8Num49z4">
    <w:name w:val="WW8Num49z4"/>
    <w:rsid w:val="00C54ED7"/>
  </w:style>
  <w:style w:type="character" w:customStyle="1" w:styleId="WW8Num49z5">
    <w:name w:val="WW8Num49z5"/>
    <w:rsid w:val="00C54ED7"/>
  </w:style>
  <w:style w:type="character" w:customStyle="1" w:styleId="WW8Num49z6">
    <w:name w:val="WW8Num49z6"/>
    <w:rsid w:val="00C54ED7"/>
  </w:style>
  <w:style w:type="character" w:customStyle="1" w:styleId="WW8Num49z7">
    <w:name w:val="WW8Num49z7"/>
    <w:rsid w:val="00C54ED7"/>
  </w:style>
  <w:style w:type="character" w:customStyle="1" w:styleId="WW8Num49z8">
    <w:name w:val="WW8Num49z8"/>
    <w:rsid w:val="00C54ED7"/>
  </w:style>
  <w:style w:type="character" w:customStyle="1" w:styleId="WW8Num50z0">
    <w:name w:val="WW8Num50z0"/>
    <w:rsid w:val="00C54ED7"/>
    <w:rPr>
      <w:rFonts w:ascii="Times New Roman" w:hAnsi="Times New Roman" w:cs="Times New Roman" w:hint="default"/>
      <w:lang w:val="en-GB"/>
    </w:rPr>
  </w:style>
  <w:style w:type="character" w:customStyle="1" w:styleId="WW8Num50z1">
    <w:name w:val="WW8Num50z1"/>
    <w:rsid w:val="00C54ED7"/>
  </w:style>
  <w:style w:type="character" w:customStyle="1" w:styleId="WW8Num50z2">
    <w:name w:val="WW8Num50z2"/>
    <w:rsid w:val="00C54ED7"/>
    <w:rPr>
      <w:rFonts w:ascii="Times New Roman" w:hAnsi="Times New Roman" w:cs="Times New Roman"/>
    </w:rPr>
  </w:style>
  <w:style w:type="character" w:customStyle="1" w:styleId="WW8Num50z3">
    <w:name w:val="WW8Num50z3"/>
    <w:rsid w:val="00C54ED7"/>
  </w:style>
  <w:style w:type="character" w:customStyle="1" w:styleId="WW8Num50z4">
    <w:name w:val="WW8Num50z4"/>
    <w:rsid w:val="00C54ED7"/>
  </w:style>
  <w:style w:type="character" w:customStyle="1" w:styleId="WW8Num50z5">
    <w:name w:val="WW8Num50z5"/>
    <w:rsid w:val="00C54ED7"/>
  </w:style>
  <w:style w:type="character" w:customStyle="1" w:styleId="WW8Num50z6">
    <w:name w:val="WW8Num50z6"/>
    <w:rsid w:val="00C54ED7"/>
  </w:style>
  <w:style w:type="character" w:customStyle="1" w:styleId="WW8Num50z7">
    <w:name w:val="WW8Num50z7"/>
    <w:rsid w:val="00C54ED7"/>
  </w:style>
  <w:style w:type="character" w:customStyle="1" w:styleId="WW8Num50z8">
    <w:name w:val="WW8Num50z8"/>
    <w:rsid w:val="00C54ED7"/>
  </w:style>
  <w:style w:type="character" w:customStyle="1" w:styleId="WW8Num51z0">
    <w:name w:val="WW8Num51z0"/>
    <w:rsid w:val="00C54ED7"/>
    <w:rPr>
      <w:rFonts w:ascii="Wingdings" w:hAnsi="Wingdings" w:cs="Wingdings" w:hint="default"/>
      <w:color w:val="1F497D"/>
      <w:sz w:val="22"/>
      <w:szCs w:val="18"/>
      <w:lang w:val="en-GB"/>
    </w:rPr>
  </w:style>
  <w:style w:type="character" w:customStyle="1" w:styleId="WW8Num51z1">
    <w:name w:val="WW8Num51z1"/>
    <w:rsid w:val="00C54ED7"/>
    <w:rPr>
      <w:rFonts w:ascii="Courier New" w:hAnsi="Courier New" w:cs="Courier New" w:hint="default"/>
    </w:rPr>
  </w:style>
  <w:style w:type="character" w:customStyle="1" w:styleId="WW8Num51z2">
    <w:name w:val="WW8Num51z2"/>
    <w:rsid w:val="00C54ED7"/>
    <w:rPr>
      <w:rFonts w:ascii="Wingdings" w:hAnsi="Wingdings" w:cs="Wingdings" w:hint="default"/>
    </w:rPr>
  </w:style>
  <w:style w:type="character" w:customStyle="1" w:styleId="WW8Num51z3">
    <w:name w:val="WW8Num51z3"/>
    <w:rsid w:val="00C54ED7"/>
    <w:rPr>
      <w:rFonts w:ascii="Symbol" w:hAnsi="Symbol" w:cs="Symbol" w:hint="default"/>
    </w:rPr>
  </w:style>
  <w:style w:type="character" w:customStyle="1" w:styleId="WW8Num52z0">
    <w:name w:val="WW8Num52z0"/>
    <w:rsid w:val="00C54ED7"/>
    <w:rPr>
      <w:rFonts w:ascii="Calibri" w:eastAsia="MS Mincho" w:hAnsi="Calibri" w:cs="Times New Roman" w:hint="default"/>
      <w:lang w:val="en-GB"/>
    </w:rPr>
  </w:style>
  <w:style w:type="character" w:customStyle="1" w:styleId="WW8Num52z1">
    <w:name w:val="WW8Num52z1"/>
    <w:rsid w:val="00C54ED7"/>
    <w:rPr>
      <w:rFonts w:ascii="Courier New" w:hAnsi="Courier New" w:cs="Courier New" w:hint="default"/>
    </w:rPr>
  </w:style>
  <w:style w:type="character" w:customStyle="1" w:styleId="WW8Num52z2">
    <w:name w:val="WW8Num52z2"/>
    <w:rsid w:val="00C54ED7"/>
    <w:rPr>
      <w:rFonts w:ascii="Wingdings" w:hAnsi="Wingdings" w:cs="Wingdings" w:hint="default"/>
    </w:rPr>
  </w:style>
  <w:style w:type="character" w:customStyle="1" w:styleId="WW8Num52z3">
    <w:name w:val="WW8Num52z3"/>
    <w:rsid w:val="00C54ED7"/>
    <w:rPr>
      <w:rFonts w:ascii="Symbol" w:hAnsi="Symbol" w:cs="Symbol" w:hint="default"/>
    </w:rPr>
  </w:style>
  <w:style w:type="character" w:customStyle="1" w:styleId="WW8Num53z0">
    <w:name w:val="WW8Num53z0"/>
    <w:rsid w:val="00C54ED7"/>
    <w:rPr>
      <w:rFonts w:ascii="Times New Roman" w:hAnsi="Times New Roman" w:cs="Times New Roman" w:hint="default"/>
    </w:rPr>
  </w:style>
  <w:style w:type="character" w:customStyle="1" w:styleId="WW8Num53z1">
    <w:name w:val="WW8Num53z1"/>
    <w:rsid w:val="00C54ED7"/>
    <w:rPr>
      <w:rFonts w:ascii="Times New Roman" w:hAnsi="Times New Roman" w:cs="Times New Roman"/>
    </w:rPr>
  </w:style>
  <w:style w:type="character" w:customStyle="1" w:styleId="WW8Num53z2">
    <w:name w:val="WW8Num53z2"/>
    <w:rsid w:val="00C54ED7"/>
    <w:rPr>
      <w:rFonts w:ascii="Times New Roman" w:hAnsi="Times New Roman" w:cs="Times New Roman"/>
      <w:b w:val="0"/>
    </w:rPr>
  </w:style>
  <w:style w:type="character" w:customStyle="1" w:styleId="WW8Num53z3">
    <w:name w:val="WW8Num53z3"/>
    <w:rsid w:val="00C54ED7"/>
  </w:style>
  <w:style w:type="character" w:customStyle="1" w:styleId="WW8Num53z4">
    <w:name w:val="WW8Num53z4"/>
    <w:rsid w:val="00C54ED7"/>
  </w:style>
  <w:style w:type="character" w:customStyle="1" w:styleId="WW8Num53z5">
    <w:name w:val="WW8Num53z5"/>
    <w:rsid w:val="00C54ED7"/>
  </w:style>
  <w:style w:type="character" w:customStyle="1" w:styleId="WW8Num53z6">
    <w:name w:val="WW8Num53z6"/>
    <w:rsid w:val="00C54ED7"/>
  </w:style>
  <w:style w:type="character" w:customStyle="1" w:styleId="WW8Num53z7">
    <w:name w:val="WW8Num53z7"/>
    <w:rsid w:val="00C54ED7"/>
  </w:style>
  <w:style w:type="character" w:customStyle="1" w:styleId="WW8Num53z8">
    <w:name w:val="WW8Num53z8"/>
    <w:rsid w:val="00C54ED7"/>
  </w:style>
  <w:style w:type="character" w:customStyle="1" w:styleId="WW8Num54z0">
    <w:name w:val="WW8Num54z0"/>
    <w:rsid w:val="00C54ED7"/>
    <w:rPr>
      <w:rFonts w:ascii="Times New Roman" w:eastAsia="Times New Roman" w:hAnsi="Times New Roman" w:cs="Times New Roman"/>
      <w:b w:val="0"/>
      <w:i/>
      <w:strike w:val="0"/>
      <w:dstrike w:val="0"/>
      <w:color w:val="000000"/>
      <w:position w:val="0"/>
      <w:sz w:val="24"/>
      <w:u w:val="none" w:color="000000"/>
      <w:shd w:val="clear" w:color="auto" w:fill="auto"/>
      <w:vertAlign w:val="baseline"/>
    </w:rPr>
  </w:style>
  <w:style w:type="character" w:customStyle="1" w:styleId="WW8Num55z0">
    <w:name w:val="WW8Num55z0"/>
    <w:rsid w:val="00C54ED7"/>
    <w:rPr>
      <w:rFonts w:ascii="Times New Roman" w:hAnsi="Times New Roman" w:cs="Times New Roman" w:hint="default"/>
    </w:rPr>
  </w:style>
  <w:style w:type="character" w:customStyle="1" w:styleId="WW8Num55z1">
    <w:name w:val="WW8Num55z1"/>
    <w:rsid w:val="00C54ED7"/>
    <w:rPr>
      <w:rFonts w:ascii="Times" w:eastAsia="Times New Roman" w:hAnsi="Times" w:cs="Times"/>
      <w:lang w:val="en-GB"/>
    </w:rPr>
  </w:style>
  <w:style w:type="character" w:customStyle="1" w:styleId="WW8Num55z2">
    <w:name w:val="WW8Num55z2"/>
    <w:rsid w:val="00C54ED7"/>
  </w:style>
  <w:style w:type="character" w:customStyle="1" w:styleId="WW8Num55z3">
    <w:name w:val="WW8Num55z3"/>
    <w:rsid w:val="00C54ED7"/>
  </w:style>
  <w:style w:type="character" w:customStyle="1" w:styleId="WW8Num55z4">
    <w:name w:val="WW8Num55z4"/>
    <w:rsid w:val="00C54ED7"/>
  </w:style>
  <w:style w:type="character" w:customStyle="1" w:styleId="WW8Num55z5">
    <w:name w:val="WW8Num55z5"/>
    <w:rsid w:val="00C54ED7"/>
  </w:style>
  <w:style w:type="character" w:customStyle="1" w:styleId="WW8Num55z6">
    <w:name w:val="WW8Num55z6"/>
    <w:rsid w:val="00C54ED7"/>
  </w:style>
  <w:style w:type="character" w:customStyle="1" w:styleId="WW8Num55z7">
    <w:name w:val="WW8Num55z7"/>
    <w:rsid w:val="00C54ED7"/>
  </w:style>
  <w:style w:type="character" w:customStyle="1" w:styleId="WW8Num55z8">
    <w:name w:val="WW8Num55z8"/>
    <w:rsid w:val="00C54ED7"/>
  </w:style>
  <w:style w:type="character" w:customStyle="1" w:styleId="WW8Num56z0">
    <w:name w:val="WW8Num56z0"/>
    <w:rsid w:val="00C54ED7"/>
    <w:rPr>
      <w:rFonts w:hint="default"/>
    </w:rPr>
  </w:style>
  <w:style w:type="character" w:customStyle="1" w:styleId="WW8Num56z1">
    <w:name w:val="WW8Num56z1"/>
    <w:rsid w:val="00C54ED7"/>
  </w:style>
  <w:style w:type="character" w:customStyle="1" w:styleId="WW8Num56z2">
    <w:name w:val="WW8Num56z2"/>
    <w:rsid w:val="00C54ED7"/>
  </w:style>
  <w:style w:type="character" w:customStyle="1" w:styleId="WW8Num56z3">
    <w:name w:val="WW8Num56z3"/>
    <w:rsid w:val="00C54ED7"/>
  </w:style>
  <w:style w:type="character" w:customStyle="1" w:styleId="WW8Num56z4">
    <w:name w:val="WW8Num56z4"/>
    <w:rsid w:val="00C54ED7"/>
  </w:style>
  <w:style w:type="character" w:customStyle="1" w:styleId="WW8Num56z5">
    <w:name w:val="WW8Num56z5"/>
    <w:rsid w:val="00C54ED7"/>
  </w:style>
  <w:style w:type="character" w:customStyle="1" w:styleId="WW8Num56z6">
    <w:name w:val="WW8Num56z6"/>
    <w:rsid w:val="00C54ED7"/>
  </w:style>
  <w:style w:type="character" w:customStyle="1" w:styleId="WW8Num56z7">
    <w:name w:val="WW8Num56z7"/>
    <w:rsid w:val="00C54ED7"/>
  </w:style>
  <w:style w:type="character" w:customStyle="1" w:styleId="WW8Num56z8">
    <w:name w:val="WW8Num56z8"/>
    <w:rsid w:val="00C54ED7"/>
  </w:style>
  <w:style w:type="character" w:customStyle="1" w:styleId="WW8Num57z0">
    <w:name w:val="WW8Num57z0"/>
    <w:rsid w:val="00C54ED7"/>
    <w:rPr>
      <w:rFonts w:hint="default"/>
    </w:rPr>
  </w:style>
  <w:style w:type="character" w:customStyle="1" w:styleId="WW8Num57z1">
    <w:name w:val="WW8Num57z1"/>
    <w:rsid w:val="00C54ED7"/>
  </w:style>
  <w:style w:type="character" w:customStyle="1" w:styleId="WW8Num57z2">
    <w:name w:val="WW8Num57z2"/>
    <w:rsid w:val="00C54ED7"/>
  </w:style>
  <w:style w:type="character" w:customStyle="1" w:styleId="WW8Num57z3">
    <w:name w:val="WW8Num57z3"/>
    <w:rsid w:val="00C54ED7"/>
  </w:style>
  <w:style w:type="character" w:customStyle="1" w:styleId="WW8Num57z4">
    <w:name w:val="WW8Num57z4"/>
    <w:rsid w:val="00C54ED7"/>
  </w:style>
  <w:style w:type="character" w:customStyle="1" w:styleId="WW8Num57z5">
    <w:name w:val="WW8Num57z5"/>
    <w:rsid w:val="00C54ED7"/>
  </w:style>
  <w:style w:type="character" w:customStyle="1" w:styleId="WW8Num57z6">
    <w:name w:val="WW8Num57z6"/>
    <w:rsid w:val="00C54ED7"/>
  </w:style>
  <w:style w:type="character" w:customStyle="1" w:styleId="WW8Num57z7">
    <w:name w:val="WW8Num57z7"/>
    <w:rsid w:val="00C54ED7"/>
  </w:style>
  <w:style w:type="character" w:customStyle="1" w:styleId="WW8Num57z8">
    <w:name w:val="WW8Num57z8"/>
    <w:rsid w:val="00C54ED7"/>
  </w:style>
  <w:style w:type="character" w:customStyle="1" w:styleId="WW8Num58z0">
    <w:name w:val="WW8Num58z0"/>
    <w:rsid w:val="00C54ED7"/>
    <w:rPr>
      <w:rFonts w:ascii="Times New Roman" w:hAnsi="Times New Roman" w:cs="Times New Roman" w:hint="default"/>
    </w:rPr>
  </w:style>
  <w:style w:type="character" w:customStyle="1" w:styleId="WW8Num58z1">
    <w:name w:val="WW8Num58z1"/>
    <w:rsid w:val="00C54ED7"/>
    <w:rPr>
      <w:rFonts w:ascii="Times New Roman" w:hAnsi="Times New Roman" w:cs="Times New Roman"/>
    </w:rPr>
  </w:style>
  <w:style w:type="character" w:customStyle="1" w:styleId="WW8Num58z2">
    <w:name w:val="WW8Num58z2"/>
    <w:rsid w:val="00C54ED7"/>
    <w:rPr>
      <w:rFonts w:ascii="Times New Roman" w:hAnsi="Times New Roman" w:cs="Times New Roman"/>
    </w:rPr>
  </w:style>
  <w:style w:type="character" w:customStyle="1" w:styleId="WW8Num58z3">
    <w:name w:val="WW8Num58z3"/>
    <w:rsid w:val="00C54ED7"/>
  </w:style>
  <w:style w:type="character" w:customStyle="1" w:styleId="WW8Num58z4">
    <w:name w:val="WW8Num58z4"/>
    <w:rsid w:val="00C54ED7"/>
  </w:style>
  <w:style w:type="character" w:customStyle="1" w:styleId="WW8Num58z5">
    <w:name w:val="WW8Num58z5"/>
    <w:rsid w:val="00C54ED7"/>
  </w:style>
  <w:style w:type="character" w:customStyle="1" w:styleId="WW8Num58z6">
    <w:name w:val="WW8Num58z6"/>
    <w:rsid w:val="00C54ED7"/>
  </w:style>
  <w:style w:type="character" w:customStyle="1" w:styleId="WW8Num58z7">
    <w:name w:val="WW8Num58z7"/>
    <w:rsid w:val="00C54ED7"/>
  </w:style>
  <w:style w:type="character" w:customStyle="1" w:styleId="WW8Num58z8">
    <w:name w:val="WW8Num58z8"/>
    <w:rsid w:val="00C54ED7"/>
  </w:style>
  <w:style w:type="character" w:customStyle="1" w:styleId="WW8Num59z0">
    <w:name w:val="WW8Num59z0"/>
    <w:rsid w:val="00C54ED7"/>
    <w:rPr>
      <w:rFonts w:ascii="Calibri" w:eastAsia="MS Mincho" w:hAnsi="Calibri" w:cs="Times New Roman"/>
      <w:lang w:val="en-GB"/>
    </w:rPr>
  </w:style>
  <w:style w:type="character" w:customStyle="1" w:styleId="WW8Num59z1">
    <w:name w:val="WW8Num59z1"/>
    <w:rsid w:val="00C54ED7"/>
  </w:style>
  <w:style w:type="character" w:customStyle="1" w:styleId="WW8Num59z2">
    <w:name w:val="WW8Num59z2"/>
    <w:rsid w:val="00C54ED7"/>
  </w:style>
  <w:style w:type="character" w:customStyle="1" w:styleId="WW8Num59z3">
    <w:name w:val="WW8Num59z3"/>
    <w:rsid w:val="00C54ED7"/>
  </w:style>
  <w:style w:type="character" w:customStyle="1" w:styleId="WW8Num59z4">
    <w:name w:val="WW8Num59z4"/>
    <w:rsid w:val="00C54ED7"/>
  </w:style>
  <w:style w:type="character" w:customStyle="1" w:styleId="WW8Num59z5">
    <w:name w:val="WW8Num59z5"/>
    <w:rsid w:val="00C54ED7"/>
  </w:style>
  <w:style w:type="character" w:customStyle="1" w:styleId="WW8Num59z6">
    <w:name w:val="WW8Num59z6"/>
    <w:rsid w:val="00C54ED7"/>
  </w:style>
  <w:style w:type="character" w:customStyle="1" w:styleId="WW8Num59z7">
    <w:name w:val="WW8Num59z7"/>
    <w:rsid w:val="00C54ED7"/>
  </w:style>
  <w:style w:type="character" w:customStyle="1" w:styleId="WW8Num59z8">
    <w:name w:val="WW8Num59z8"/>
    <w:rsid w:val="00C54ED7"/>
  </w:style>
  <w:style w:type="character" w:customStyle="1" w:styleId="WW8Num60z0">
    <w:name w:val="WW8Num60z0"/>
    <w:rsid w:val="00C54ED7"/>
    <w:rPr>
      <w:rFonts w:hint="default"/>
    </w:rPr>
  </w:style>
  <w:style w:type="character" w:customStyle="1" w:styleId="WW8Num60z1">
    <w:name w:val="WW8Num60z1"/>
    <w:rsid w:val="00C54ED7"/>
  </w:style>
  <w:style w:type="character" w:customStyle="1" w:styleId="WW8Num60z2">
    <w:name w:val="WW8Num60z2"/>
    <w:rsid w:val="00C54ED7"/>
  </w:style>
  <w:style w:type="character" w:customStyle="1" w:styleId="WW8Num60z3">
    <w:name w:val="WW8Num60z3"/>
    <w:rsid w:val="00C54ED7"/>
  </w:style>
  <w:style w:type="character" w:customStyle="1" w:styleId="WW8Num60z4">
    <w:name w:val="WW8Num60z4"/>
    <w:rsid w:val="00C54ED7"/>
  </w:style>
  <w:style w:type="character" w:customStyle="1" w:styleId="WW8Num60z5">
    <w:name w:val="WW8Num60z5"/>
    <w:rsid w:val="00C54ED7"/>
  </w:style>
  <w:style w:type="character" w:customStyle="1" w:styleId="WW8Num60z6">
    <w:name w:val="WW8Num60z6"/>
    <w:rsid w:val="00C54ED7"/>
  </w:style>
  <w:style w:type="character" w:customStyle="1" w:styleId="WW8Num60z7">
    <w:name w:val="WW8Num60z7"/>
    <w:rsid w:val="00C54ED7"/>
  </w:style>
  <w:style w:type="character" w:customStyle="1" w:styleId="WW8Num60z8">
    <w:name w:val="WW8Num60z8"/>
    <w:rsid w:val="00C54ED7"/>
  </w:style>
  <w:style w:type="character" w:customStyle="1" w:styleId="WW8Num61z0">
    <w:name w:val="WW8Num61z0"/>
    <w:rsid w:val="00C54ED7"/>
    <w:rPr>
      <w:rFonts w:ascii="Calibri" w:eastAsia="MS Mincho" w:hAnsi="Calibri" w:cs="Times New Roman"/>
      <w:lang w:val="en-GB"/>
    </w:rPr>
  </w:style>
  <w:style w:type="character" w:customStyle="1" w:styleId="WW8Num61z1">
    <w:name w:val="WW8Num61z1"/>
    <w:rsid w:val="00C54ED7"/>
  </w:style>
  <w:style w:type="character" w:customStyle="1" w:styleId="WW8Num61z2">
    <w:name w:val="WW8Num61z2"/>
    <w:rsid w:val="00C54ED7"/>
  </w:style>
  <w:style w:type="character" w:customStyle="1" w:styleId="WW8Num61z3">
    <w:name w:val="WW8Num61z3"/>
    <w:rsid w:val="00C54ED7"/>
  </w:style>
  <w:style w:type="character" w:customStyle="1" w:styleId="WW8Num61z4">
    <w:name w:val="WW8Num61z4"/>
    <w:rsid w:val="00C54ED7"/>
  </w:style>
  <w:style w:type="character" w:customStyle="1" w:styleId="WW8Num61z5">
    <w:name w:val="WW8Num61z5"/>
    <w:rsid w:val="00C54ED7"/>
  </w:style>
  <w:style w:type="character" w:customStyle="1" w:styleId="WW8Num61z6">
    <w:name w:val="WW8Num61z6"/>
    <w:rsid w:val="00C54ED7"/>
  </w:style>
  <w:style w:type="character" w:customStyle="1" w:styleId="WW8Num61z7">
    <w:name w:val="WW8Num61z7"/>
    <w:rsid w:val="00C54ED7"/>
  </w:style>
  <w:style w:type="character" w:customStyle="1" w:styleId="WW8Num61z8">
    <w:name w:val="WW8Num61z8"/>
    <w:rsid w:val="00C54ED7"/>
  </w:style>
  <w:style w:type="character" w:customStyle="1" w:styleId="WW8Num62z0">
    <w:name w:val="WW8Num62z0"/>
    <w:rsid w:val="00C54ED7"/>
    <w:rPr>
      <w:rFonts w:hint="default"/>
    </w:rPr>
  </w:style>
  <w:style w:type="character" w:customStyle="1" w:styleId="WW8Num62z1">
    <w:name w:val="WW8Num62z1"/>
    <w:rsid w:val="00C54ED7"/>
  </w:style>
  <w:style w:type="character" w:customStyle="1" w:styleId="WW8Num62z2">
    <w:name w:val="WW8Num62z2"/>
    <w:rsid w:val="00C54ED7"/>
  </w:style>
  <w:style w:type="character" w:customStyle="1" w:styleId="WW8Num62z3">
    <w:name w:val="WW8Num62z3"/>
    <w:rsid w:val="00C54ED7"/>
  </w:style>
  <w:style w:type="character" w:customStyle="1" w:styleId="WW8Num62z4">
    <w:name w:val="WW8Num62z4"/>
    <w:rsid w:val="00C54ED7"/>
  </w:style>
  <w:style w:type="character" w:customStyle="1" w:styleId="WW8Num62z5">
    <w:name w:val="WW8Num62z5"/>
    <w:rsid w:val="00C54ED7"/>
  </w:style>
  <w:style w:type="character" w:customStyle="1" w:styleId="WW8Num62z6">
    <w:name w:val="WW8Num62z6"/>
    <w:rsid w:val="00C54ED7"/>
  </w:style>
  <w:style w:type="character" w:customStyle="1" w:styleId="WW8Num62z7">
    <w:name w:val="WW8Num62z7"/>
    <w:rsid w:val="00C54ED7"/>
  </w:style>
  <w:style w:type="character" w:customStyle="1" w:styleId="WW8Num62z8">
    <w:name w:val="WW8Num62z8"/>
    <w:rsid w:val="00C54ED7"/>
  </w:style>
  <w:style w:type="character" w:customStyle="1" w:styleId="WW8Num63z0">
    <w:name w:val="WW8Num63z0"/>
    <w:rsid w:val="00C54ED7"/>
    <w:rPr>
      <w:rFonts w:ascii="Symbol" w:hAnsi="Symbol" w:cs="Symbol" w:hint="default"/>
    </w:rPr>
  </w:style>
  <w:style w:type="character" w:customStyle="1" w:styleId="WW8Num63z1">
    <w:name w:val="WW8Num63z1"/>
    <w:rsid w:val="00C54ED7"/>
    <w:rPr>
      <w:rFonts w:ascii="Courier New" w:hAnsi="Courier New" w:cs="Courier New" w:hint="default"/>
    </w:rPr>
  </w:style>
  <w:style w:type="character" w:customStyle="1" w:styleId="WW8Num63z2">
    <w:name w:val="WW8Num63z2"/>
    <w:rsid w:val="00C54ED7"/>
    <w:rPr>
      <w:rFonts w:ascii="Wingdings" w:hAnsi="Wingdings" w:cs="Wingdings" w:hint="default"/>
    </w:rPr>
  </w:style>
  <w:style w:type="character" w:customStyle="1" w:styleId="WW8Num64z0">
    <w:name w:val="WW8Num64z0"/>
    <w:rsid w:val="00C54ED7"/>
    <w:rPr>
      <w:rFonts w:hint="default"/>
    </w:rPr>
  </w:style>
  <w:style w:type="character" w:customStyle="1" w:styleId="WW8Num64z1">
    <w:name w:val="WW8Num64z1"/>
    <w:rsid w:val="00C54ED7"/>
  </w:style>
  <w:style w:type="character" w:customStyle="1" w:styleId="WW8Num64z2">
    <w:name w:val="WW8Num64z2"/>
    <w:rsid w:val="00C54ED7"/>
  </w:style>
  <w:style w:type="character" w:customStyle="1" w:styleId="WW8Num64z3">
    <w:name w:val="WW8Num64z3"/>
    <w:rsid w:val="00C54ED7"/>
  </w:style>
  <w:style w:type="character" w:customStyle="1" w:styleId="WW8Num64z4">
    <w:name w:val="WW8Num64z4"/>
    <w:rsid w:val="00C54ED7"/>
  </w:style>
  <w:style w:type="character" w:customStyle="1" w:styleId="WW8Num64z5">
    <w:name w:val="WW8Num64z5"/>
    <w:rsid w:val="00C54ED7"/>
  </w:style>
  <w:style w:type="character" w:customStyle="1" w:styleId="WW8Num64z6">
    <w:name w:val="WW8Num64z6"/>
    <w:rsid w:val="00C54ED7"/>
  </w:style>
  <w:style w:type="character" w:customStyle="1" w:styleId="WW8Num64z7">
    <w:name w:val="WW8Num64z7"/>
    <w:rsid w:val="00C54ED7"/>
  </w:style>
  <w:style w:type="character" w:customStyle="1" w:styleId="WW8Num64z8">
    <w:name w:val="WW8Num64z8"/>
    <w:rsid w:val="00C54ED7"/>
  </w:style>
  <w:style w:type="character" w:customStyle="1" w:styleId="WW8Num65z0">
    <w:name w:val="WW8Num65z0"/>
    <w:rsid w:val="00C54ED7"/>
    <w:rPr>
      <w:rFonts w:ascii="Cambria" w:eastAsia="Cambria" w:hAnsi="Cambria" w:cs="Times New Roman"/>
    </w:rPr>
  </w:style>
  <w:style w:type="character" w:customStyle="1" w:styleId="WW8Num65z1">
    <w:name w:val="WW8Num65z1"/>
    <w:rsid w:val="00C54ED7"/>
    <w:rPr>
      <w:rFonts w:ascii="Times New Roman" w:hAnsi="Times New Roman" w:cs="Times New Roman"/>
    </w:rPr>
  </w:style>
  <w:style w:type="character" w:customStyle="1" w:styleId="WW8Num65z2">
    <w:name w:val="WW8Num65z2"/>
    <w:rsid w:val="00C54ED7"/>
  </w:style>
  <w:style w:type="character" w:customStyle="1" w:styleId="WW8Num65z3">
    <w:name w:val="WW8Num65z3"/>
    <w:rsid w:val="00C54ED7"/>
    <w:rPr>
      <w:lang w:val="en-GB"/>
    </w:rPr>
  </w:style>
  <w:style w:type="character" w:customStyle="1" w:styleId="WW8Num65z4">
    <w:name w:val="WW8Num65z4"/>
    <w:rsid w:val="00C54ED7"/>
  </w:style>
  <w:style w:type="character" w:customStyle="1" w:styleId="WW8Num65z5">
    <w:name w:val="WW8Num65z5"/>
    <w:rsid w:val="00C54ED7"/>
  </w:style>
  <w:style w:type="character" w:customStyle="1" w:styleId="WW8Num65z6">
    <w:name w:val="WW8Num65z6"/>
    <w:rsid w:val="00C54ED7"/>
  </w:style>
  <w:style w:type="character" w:customStyle="1" w:styleId="WW8Num65z7">
    <w:name w:val="WW8Num65z7"/>
    <w:rsid w:val="00C54ED7"/>
  </w:style>
  <w:style w:type="character" w:customStyle="1" w:styleId="WW8Num65z8">
    <w:name w:val="WW8Num65z8"/>
    <w:rsid w:val="00C54ED7"/>
  </w:style>
  <w:style w:type="character" w:customStyle="1" w:styleId="WW8Num66z0">
    <w:name w:val="WW8Num66z0"/>
    <w:rsid w:val="00C54ED7"/>
    <w:rPr>
      <w:rFonts w:hint="default"/>
    </w:rPr>
  </w:style>
  <w:style w:type="character" w:customStyle="1" w:styleId="WW8Num66z1">
    <w:name w:val="WW8Num66z1"/>
    <w:rsid w:val="00C54ED7"/>
  </w:style>
  <w:style w:type="character" w:customStyle="1" w:styleId="WW8Num66z2">
    <w:name w:val="WW8Num66z2"/>
    <w:rsid w:val="00C54ED7"/>
  </w:style>
  <w:style w:type="character" w:customStyle="1" w:styleId="WW8Num66z3">
    <w:name w:val="WW8Num66z3"/>
    <w:rsid w:val="00C54ED7"/>
  </w:style>
  <w:style w:type="character" w:customStyle="1" w:styleId="WW8Num66z4">
    <w:name w:val="WW8Num66z4"/>
    <w:rsid w:val="00C54ED7"/>
  </w:style>
  <w:style w:type="character" w:customStyle="1" w:styleId="WW8Num66z5">
    <w:name w:val="WW8Num66z5"/>
    <w:rsid w:val="00C54ED7"/>
  </w:style>
  <w:style w:type="character" w:customStyle="1" w:styleId="WW8Num66z6">
    <w:name w:val="WW8Num66z6"/>
    <w:rsid w:val="00C54ED7"/>
  </w:style>
  <w:style w:type="character" w:customStyle="1" w:styleId="WW8Num66z7">
    <w:name w:val="WW8Num66z7"/>
    <w:rsid w:val="00C54ED7"/>
  </w:style>
  <w:style w:type="character" w:customStyle="1" w:styleId="WW8Num66z8">
    <w:name w:val="WW8Num66z8"/>
    <w:rsid w:val="00C54ED7"/>
  </w:style>
  <w:style w:type="character" w:customStyle="1" w:styleId="WW8Num67z0">
    <w:name w:val="WW8Num67z0"/>
    <w:rsid w:val="00C54ED7"/>
    <w:rPr>
      <w:rFonts w:ascii="Wingdings" w:hAnsi="Wingdings" w:cs="Wingdings" w:hint="default"/>
      <w:color w:val="auto"/>
      <w:lang w:val="en-GB"/>
    </w:rPr>
  </w:style>
  <w:style w:type="character" w:customStyle="1" w:styleId="WW8Num67z1">
    <w:name w:val="WW8Num67z1"/>
    <w:rsid w:val="00C54ED7"/>
    <w:rPr>
      <w:rFonts w:ascii="Courier New" w:hAnsi="Courier New" w:cs="Courier New" w:hint="default"/>
    </w:rPr>
  </w:style>
  <w:style w:type="character" w:customStyle="1" w:styleId="WW8Num67z2">
    <w:name w:val="WW8Num67z2"/>
    <w:rsid w:val="00C54ED7"/>
    <w:rPr>
      <w:rFonts w:ascii="Wingdings" w:hAnsi="Wingdings" w:cs="Wingdings" w:hint="default"/>
    </w:rPr>
  </w:style>
  <w:style w:type="character" w:customStyle="1" w:styleId="WW8Num67z3">
    <w:name w:val="WW8Num67z3"/>
    <w:rsid w:val="00C54ED7"/>
    <w:rPr>
      <w:rFonts w:ascii="Symbol" w:hAnsi="Symbol" w:cs="Symbol" w:hint="default"/>
    </w:rPr>
  </w:style>
  <w:style w:type="character" w:customStyle="1" w:styleId="WW8Num68z0">
    <w:name w:val="WW8Num68z0"/>
    <w:rsid w:val="00C54ED7"/>
    <w:rPr>
      <w:rFonts w:ascii="Times New Roman" w:hAnsi="Times New Roman" w:cs="Times New Roman" w:hint="default"/>
    </w:rPr>
  </w:style>
  <w:style w:type="character" w:customStyle="1" w:styleId="WW8Num68z1">
    <w:name w:val="WW8Num68z1"/>
    <w:rsid w:val="00C54ED7"/>
    <w:rPr>
      <w:rFonts w:ascii="Times New Roman" w:hAnsi="Times New Roman" w:cs="Times New Roman"/>
    </w:rPr>
  </w:style>
  <w:style w:type="character" w:customStyle="1" w:styleId="WW8Num68z2">
    <w:name w:val="WW8Num68z2"/>
    <w:rsid w:val="00C54ED7"/>
    <w:rPr>
      <w:b w:val="0"/>
    </w:rPr>
  </w:style>
  <w:style w:type="character" w:customStyle="1" w:styleId="WW8Num68z3">
    <w:name w:val="WW8Num68z3"/>
    <w:rsid w:val="00C54ED7"/>
  </w:style>
  <w:style w:type="character" w:customStyle="1" w:styleId="WW8Num68z4">
    <w:name w:val="WW8Num68z4"/>
    <w:rsid w:val="00C54ED7"/>
  </w:style>
  <w:style w:type="character" w:customStyle="1" w:styleId="WW8Num68z5">
    <w:name w:val="WW8Num68z5"/>
    <w:rsid w:val="00C54ED7"/>
  </w:style>
  <w:style w:type="character" w:customStyle="1" w:styleId="WW8Num68z6">
    <w:name w:val="WW8Num68z6"/>
    <w:rsid w:val="00C54ED7"/>
  </w:style>
  <w:style w:type="character" w:customStyle="1" w:styleId="WW8Num68z7">
    <w:name w:val="WW8Num68z7"/>
    <w:rsid w:val="00C54ED7"/>
  </w:style>
  <w:style w:type="character" w:customStyle="1" w:styleId="WW8Num68z8">
    <w:name w:val="WW8Num68z8"/>
    <w:rsid w:val="00C54ED7"/>
  </w:style>
  <w:style w:type="character" w:customStyle="1" w:styleId="WW8Num69z0">
    <w:name w:val="WW8Num69z0"/>
    <w:rsid w:val="00C54ED7"/>
    <w:rPr>
      <w:rFonts w:ascii="Wingdings" w:hAnsi="Wingdings" w:cs="Wingdings" w:hint="default"/>
      <w:color w:val="1F497D"/>
      <w:sz w:val="22"/>
      <w:szCs w:val="18"/>
      <w:lang w:val="en-GB"/>
    </w:rPr>
  </w:style>
  <w:style w:type="character" w:customStyle="1" w:styleId="WW8Num69z1">
    <w:name w:val="WW8Num69z1"/>
    <w:rsid w:val="00C54ED7"/>
    <w:rPr>
      <w:rFonts w:ascii="Courier New" w:hAnsi="Courier New" w:cs="Courier New" w:hint="default"/>
    </w:rPr>
  </w:style>
  <w:style w:type="character" w:customStyle="1" w:styleId="WW8Num69z2">
    <w:name w:val="WW8Num69z2"/>
    <w:rsid w:val="00C54ED7"/>
    <w:rPr>
      <w:rFonts w:ascii="Wingdings" w:hAnsi="Wingdings" w:cs="Wingdings" w:hint="default"/>
    </w:rPr>
  </w:style>
  <w:style w:type="character" w:customStyle="1" w:styleId="WW8Num69z3">
    <w:name w:val="WW8Num69z3"/>
    <w:rsid w:val="00C54ED7"/>
    <w:rPr>
      <w:rFonts w:ascii="Symbol" w:hAnsi="Symbol" w:cs="Symbol" w:hint="default"/>
    </w:rPr>
  </w:style>
  <w:style w:type="character" w:customStyle="1" w:styleId="WW8Num70z0">
    <w:name w:val="WW8Num70z0"/>
    <w:rsid w:val="00C54ED7"/>
    <w:rPr>
      <w:rFonts w:ascii="Wingdings" w:eastAsia="Wingdings" w:hAnsi="Wingdings" w:cs="Wingdings"/>
      <w:b w:val="0"/>
      <w:i w:val="0"/>
      <w:strike w:val="0"/>
      <w:dstrike w:val="0"/>
      <w:color w:val="000000"/>
      <w:position w:val="0"/>
      <w:sz w:val="24"/>
      <w:u w:val="none" w:color="000000"/>
      <w:shd w:val="clear" w:color="auto" w:fill="auto"/>
      <w:vertAlign w:val="baseline"/>
    </w:rPr>
  </w:style>
  <w:style w:type="character" w:customStyle="1" w:styleId="WW8Num71z0">
    <w:name w:val="WW8Num71z0"/>
    <w:rsid w:val="00C54ED7"/>
    <w:rPr>
      <w:rFonts w:ascii="Wingdings" w:hAnsi="Wingdings" w:cs="Wingdings" w:hint="default"/>
      <w:color w:val="1F497D"/>
      <w:sz w:val="22"/>
      <w:szCs w:val="18"/>
      <w:lang w:val="en-GB"/>
    </w:rPr>
  </w:style>
  <w:style w:type="character" w:customStyle="1" w:styleId="WW8Num71z1">
    <w:name w:val="WW8Num71z1"/>
    <w:rsid w:val="00C54ED7"/>
    <w:rPr>
      <w:rFonts w:ascii="Courier New" w:hAnsi="Courier New" w:cs="Courier New" w:hint="default"/>
    </w:rPr>
  </w:style>
  <w:style w:type="character" w:customStyle="1" w:styleId="WW8Num71z2">
    <w:name w:val="WW8Num71z2"/>
    <w:rsid w:val="00C54ED7"/>
    <w:rPr>
      <w:rFonts w:ascii="Wingdings" w:hAnsi="Wingdings" w:cs="Wingdings" w:hint="default"/>
    </w:rPr>
  </w:style>
  <w:style w:type="character" w:customStyle="1" w:styleId="WW8Num71z3">
    <w:name w:val="WW8Num71z3"/>
    <w:rsid w:val="00C54ED7"/>
    <w:rPr>
      <w:rFonts w:ascii="Symbol" w:hAnsi="Symbol" w:cs="Symbol" w:hint="default"/>
    </w:rPr>
  </w:style>
  <w:style w:type="character" w:customStyle="1" w:styleId="WW8Num72z0">
    <w:name w:val="WW8Num72z0"/>
    <w:rsid w:val="00C54ED7"/>
    <w:rPr>
      <w:rFonts w:hint="default"/>
    </w:rPr>
  </w:style>
  <w:style w:type="character" w:customStyle="1" w:styleId="WW8Num72z1">
    <w:name w:val="WW8Num72z1"/>
    <w:rsid w:val="00C54ED7"/>
  </w:style>
  <w:style w:type="character" w:customStyle="1" w:styleId="WW8Num72z2">
    <w:name w:val="WW8Num72z2"/>
    <w:rsid w:val="00C54ED7"/>
  </w:style>
  <w:style w:type="character" w:customStyle="1" w:styleId="WW8Num72z3">
    <w:name w:val="WW8Num72z3"/>
    <w:rsid w:val="00C54ED7"/>
  </w:style>
  <w:style w:type="character" w:customStyle="1" w:styleId="WW8Num72z4">
    <w:name w:val="WW8Num72z4"/>
    <w:rsid w:val="00C54ED7"/>
  </w:style>
  <w:style w:type="character" w:customStyle="1" w:styleId="WW8Num72z5">
    <w:name w:val="WW8Num72z5"/>
    <w:rsid w:val="00C54ED7"/>
  </w:style>
  <w:style w:type="character" w:customStyle="1" w:styleId="WW8Num72z6">
    <w:name w:val="WW8Num72z6"/>
    <w:rsid w:val="00C54ED7"/>
  </w:style>
  <w:style w:type="character" w:customStyle="1" w:styleId="WW8Num72z7">
    <w:name w:val="WW8Num72z7"/>
    <w:rsid w:val="00C54ED7"/>
  </w:style>
  <w:style w:type="character" w:customStyle="1" w:styleId="WW8Num72z8">
    <w:name w:val="WW8Num72z8"/>
    <w:rsid w:val="00C54ED7"/>
  </w:style>
  <w:style w:type="character" w:customStyle="1" w:styleId="WW8Num73z0">
    <w:name w:val="WW8Num73z0"/>
    <w:rsid w:val="00C54ED7"/>
    <w:rPr>
      <w:rFonts w:ascii="Times New Roman" w:hAnsi="Times New Roman" w:cs="Times New Roman" w:hint="default"/>
    </w:rPr>
  </w:style>
  <w:style w:type="character" w:customStyle="1" w:styleId="WW8Num73z1">
    <w:name w:val="WW8Num73z1"/>
    <w:rsid w:val="00C54ED7"/>
    <w:rPr>
      <w:rFonts w:ascii="Times New Roman" w:eastAsia="Times New Roman" w:hAnsi="Times New Roman" w:cs="Times New Roman"/>
      <w:color w:val="000000"/>
      <w:lang w:val="en-GB"/>
    </w:rPr>
  </w:style>
  <w:style w:type="character" w:customStyle="1" w:styleId="WW8Num73z2">
    <w:name w:val="WW8Num73z2"/>
    <w:rsid w:val="00C54ED7"/>
    <w:rPr>
      <w:rFonts w:ascii="Times New Roman" w:eastAsia="Times New Roman" w:hAnsi="Times New Roman" w:cs="Times New Roman"/>
      <w:color w:val="000000"/>
      <w:lang w:val="en-GB"/>
    </w:rPr>
  </w:style>
  <w:style w:type="character" w:customStyle="1" w:styleId="WW8Num73z3">
    <w:name w:val="WW8Num73z3"/>
    <w:rsid w:val="00C54ED7"/>
  </w:style>
  <w:style w:type="character" w:customStyle="1" w:styleId="WW8Num73z4">
    <w:name w:val="WW8Num73z4"/>
    <w:rsid w:val="00C54ED7"/>
  </w:style>
  <w:style w:type="character" w:customStyle="1" w:styleId="WW8Num73z5">
    <w:name w:val="WW8Num73z5"/>
    <w:rsid w:val="00C54ED7"/>
  </w:style>
  <w:style w:type="character" w:customStyle="1" w:styleId="WW8Num73z6">
    <w:name w:val="WW8Num73z6"/>
    <w:rsid w:val="00C54ED7"/>
  </w:style>
  <w:style w:type="character" w:customStyle="1" w:styleId="WW8Num73z7">
    <w:name w:val="WW8Num73z7"/>
    <w:rsid w:val="00C54ED7"/>
  </w:style>
  <w:style w:type="character" w:customStyle="1" w:styleId="WW8Num73z8">
    <w:name w:val="WW8Num73z8"/>
    <w:rsid w:val="00C54ED7"/>
  </w:style>
  <w:style w:type="character" w:customStyle="1" w:styleId="WW8Num74z0">
    <w:name w:val="WW8Num74z0"/>
    <w:rsid w:val="00C54ED7"/>
    <w:rPr>
      <w:rFonts w:ascii="Symbol" w:hAnsi="Symbol" w:cs="Symbol" w:hint="default"/>
      <w:lang w:val="en-GB"/>
    </w:rPr>
  </w:style>
  <w:style w:type="character" w:customStyle="1" w:styleId="WW8Num74z1">
    <w:name w:val="WW8Num74z1"/>
    <w:rsid w:val="00C54ED7"/>
    <w:rPr>
      <w:rFonts w:ascii="Courier New" w:hAnsi="Courier New" w:cs="Courier New" w:hint="default"/>
    </w:rPr>
  </w:style>
  <w:style w:type="character" w:customStyle="1" w:styleId="WW8Num74z2">
    <w:name w:val="WW8Num74z2"/>
    <w:rsid w:val="00C54ED7"/>
    <w:rPr>
      <w:rFonts w:ascii="Wingdings" w:hAnsi="Wingdings" w:cs="Wingdings" w:hint="default"/>
    </w:rPr>
  </w:style>
  <w:style w:type="character" w:customStyle="1" w:styleId="WW8Num75z0">
    <w:name w:val="WW8Num75z0"/>
    <w:rsid w:val="00C54ED7"/>
    <w:rPr>
      <w:rFonts w:ascii="Wingdings" w:hAnsi="Wingdings" w:cs="Wingdings" w:hint="default"/>
    </w:rPr>
  </w:style>
  <w:style w:type="character" w:customStyle="1" w:styleId="WW8Num75z1">
    <w:name w:val="WW8Num75z1"/>
    <w:rsid w:val="00C54ED7"/>
    <w:rPr>
      <w:rFonts w:ascii="Courier New" w:hAnsi="Courier New" w:cs="Courier New" w:hint="default"/>
    </w:rPr>
  </w:style>
  <w:style w:type="character" w:customStyle="1" w:styleId="WW8Num75z3">
    <w:name w:val="WW8Num75z3"/>
    <w:rsid w:val="00C54ED7"/>
    <w:rPr>
      <w:rFonts w:ascii="Symbol" w:hAnsi="Symbol" w:cs="Symbol" w:hint="default"/>
    </w:rPr>
  </w:style>
  <w:style w:type="character" w:customStyle="1" w:styleId="WW8Num76z0">
    <w:name w:val="WW8Num76z0"/>
    <w:rsid w:val="00C54ED7"/>
    <w:rPr>
      <w:rFonts w:ascii="Cambria" w:eastAsia="Cambria" w:hAnsi="Cambria" w:cs="Times New Roman"/>
    </w:rPr>
  </w:style>
  <w:style w:type="character" w:customStyle="1" w:styleId="WW8Num76z1">
    <w:name w:val="WW8Num76z1"/>
    <w:rsid w:val="00C54ED7"/>
    <w:rPr>
      <w:rFonts w:ascii="Times New Roman" w:hAnsi="Times New Roman" w:cs="Times New Roman"/>
    </w:rPr>
  </w:style>
  <w:style w:type="character" w:customStyle="1" w:styleId="WW8Num76z2">
    <w:name w:val="WW8Num76z2"/>
    <w:rsid w:val="00C54ED7"/>
  </w:style>
  <w:style w:type="character" w:customStyle="1" w:styleId="WW8Num76z3">
    <w:name w:val="WW8Num76z3"/>
    <w:rsid w:val="00C54ED7"/>
  </w:style>
  <w:style w:type="character" w:customStyle="1" w:styleId="WW8Num76z4">
    <w:name w:val="WW8Num76z4"/>
    <w:rsid w:val="00C54ED7"/>
  </w:style>
  <w:style w:type="character" w:customStyle="1" w:styleId="WW8Num76z5">
    <w:name w:val="WW8Num76z5"/>
    <w:rsid w:val="00C54ED7"/>
  </w:style>
  <w:style w:type="character" w:customStyle="1" w:styleId="WW8Num76z6">
    <w:name w:val="WW8Num76z6"/>
    <w:rsid w:val="00C54ED7"/>
  </w:style>
  <w:style w:type="character" w:customStyle="1" w:styleId="WW8Num76z7">
    <w:name w:val="WW8Num76z7"/>
    <w:rsid w:val="00C54ED7"/>
  </w:style>
  <w:style w:type="character" w:customStyle="1" w:styleId="WW8Num76z8">
    <w:name w:val="WW8Num76z8"/>
    <w:rsid w:val="00C54ED7"/>
  </w:style>
  <w:style w:type="character" w:customStyle="1" w:styleId="WW8Num77z0">
    <w:name w:val="WW8Num77z0"/>
    <w:rsid w:val="00C54ED7"/>
    <w:rPr>
      <w:rFonts w:ascii="Times New Roman" w:hAnsi="Times New Roman" w:cs="Times New Roman" w:hint="default"/>
    </w:rPr>
  </w:style>
  <w:style w:type="character" w:customStyle="1" w:styleId="WW8Num77z1">
    <w:name w:val="WW8Num77z1"/>
    <w:rsid w:val="00C54ED7"/>
    <w:rPr>
      <w:rFonts w:ascii="Times New Roman" w:hAnsi="Times New Roman" w:cs="Times New Roman"/>
    </w:rPr>
  </w:style>
  <w:style w:type="character" w:customStyle="1" w:styleId="WW8Num77z2">
    <w:name w:val="WW8Num77z2"/>
    <w:rsid w:val="00C54ED7"/>
  </w:style>
  <w:style w:type="character" w:customStyle="1" w:styleId="WW8Num77z3">
    <w:name w:val="WW8Num77z3"/>
    <w:rsid w:val="00C54ED7"/>
  </w:style>
  <w:style w:type="character" w:customStyle="1" w:styleId="WW8Num77z4">
    <w:name w:val="WW8Num77z4"/>
    <w:rsid w:val="00C54ED7"/>
  </w:style>
  <w:style w:type="character" w:customStyle="1" w:styleId="WW8Num77z5">
    <w:name w:val="WW8Num77z5"/>
    <w:rsid w:val="00C54ED7"/>
  </w:style>
  <w:style w:type="character" w:customStyle="1" w:styleId="WW8Num77z6">
    <w:name w:val="WW8Num77z6"/>
    <w:rsid w:val="00C54ED7"/>
  </w:style>
  <w:style w:type="character" w:customStyle="1" w:styleId="WW8Num77z7">
    <w:name w:val="WW8Num77z7"/>
    <w:rsid w:val="00C54ED7"/>
  </w:style>
  <w:style w:type="character" w:customStyle="1" w:styleId="WW8Num77z8">
    <w:name w:val="WW8Num77z8"/>
    <w:rsid w:val="00C54ED7"/>
  </w:style>
  <w:style w:type="character" w:customStyle="1" w:styleId="WW8Num78z0">
    <w:name w:val="WW8Num78z0"/>
    <w:rsid w:val="00C54ED7"/>
    <w:rPr>
      <w:rFonts w:ascii="Symbol" w:hAnsi="Symbol" w:cs="Symbol" w:hint="default"/>
    </w:rPr>
  </w:style>
  <w:style w:type="character" w:customStyle="1" w:styleId="WW8Num78z1">
    <w:name w:val="WW8Num78z1"/>
    <w:rsid w:val="00C54ED7"/>
    <w:rPr>
      <w:rFonts w:ascii="Courier New" w:hAnsi="Courier New" w:cs="Courier New" w:hint="default"/>
    </w:rPr>
  </w:style>
  <w:style w:type="character" w:customStyle="1" w:styleId="WW8Num78z2">
    <w:name w:val="WW8Num78z2"/>
    <w:rsid w:val="00C54ED7"/>
    <w:rPr>
      <w:rFonts w:ascii="Wingdings" w:hAnsi="Wingdings" w:cs="Wingdings" w:hint="default"/>
    </w:rPr>
  </w:style>
  <w:style w:type="character" w:customStyle="1" w:styleId="WW8Num79z0">
    <w:name w:val="WW8Num79z0"/>
    <w:rsid w:val="00C54ED7"/>
    <w:rPr>
      <w:rFonts w:hint="default"/>
      <w:lang w:val="en-GB"/>
    </w:rPr>
  </w:style>
  <w:style w:type="character" w:customStyle="1" w:styleId="WW8Num79z1">
    <w:name w:val="WW8Num79z1"/>
    <w:rsid w:val="00C54ED7"/>
  </w:style>
  <w:style w:type="character" w:customStyle="1" w:styleId="WW8Num79z2">
    <w:name w:val="WW8Num79z2"/>
    <w:rsid w:val="00C54ED7"/>
  </w:style>
  <w:style w:type="character" w:customStyle="1" w:styleId="WW8Num79z3">
    <w:name w:val="WW8Num79z3"/>
    <w:rsid w:val="00C54ED7"/>
  </w:style>
  <w:style w:type="character" w:customStyle="1" w:styleId="WW8Num79z4">
    <w:name w:val="WW8Num79z4"/>
    <w:rsid w:val="00C54ED7"/>
  </w:style>
  <w:style w:type="character" w:customStyle="1" w:styleId="WW8Num79z5">
    <w:name w:val="WW8Num79z5"/>
    <w:rsid w:val="00C54ED7"/>
  </w:style>
  <w:style w:type="character" w:customStyle="1" w:styleId="WW8Num79z6">
    <w:name w:val="WW8Num79z6"/>
    <w:rsid w:val="00C54ED7"/>
  </w:style>
  <w:style w:type="character" w:customStyle="1" w:styleId="WW8Num79z7">
    <w:name w:val="WW8Num79z7"/>
    <w:rsid w:val="00C54ED7"/>
  </w:style>
  <w:style w:type="character" w:customStyle="1" w:styleId="WW8Num79z8">
    <w:name w:val="WW8Num79z8"/>
    <w:rsid w:val="00C54ED7"/>
  </w:style>
  <w:style w:type="character" w:customStyle="1" w:styleId="WW8Num80z0">
    <w:name w:val="WW8Num80z0"/>
    <w:rsid w:val="00C54ED7"/>
    <w:rPr>
      <w:rFonts w:ascii="Wingdings" w:hAnsi="Wingdings" w:cs="Wingdings" w:hint="default"/>
      <w:color w:val="auto"/>
      <w:sz w:val="18"/>
      <w:highlight w:val="yellow"/>
      <w:lang w:val="en-GB"/>
    </w:rPr>
  </w:style>
  <w:style w:type="character" w:customStyle="1" w:styleId="WW8Num80z1">
    <w:name w:val="WW8Num80z1"/>
    <w:rsid w:val="00C54ED7"/>
    <w:rPr>
      <w:rFonts w:ascii="Courier New" w:hAnsi="Courier New" w:cs="Courier New" w:hint="default"/>
    </w:rPr>
  </w:style>
  <w:style w:type="character" w:customStyle="1" w:styleId="WW8Num80z2">
    <w:name w:val="WW8Num80z2"/>
    <w:rsid w:val="00C54ED7"/>
    <w:rPr>
      <w:rFonts w:ascii="Wingdings" w:hAnsi="Wingdings" w:cs="Wingdings" w:hint="default"/>
    </w:rPr>
  </w:style>
  <w:style w:type="character" w:customStyle="1" w:styleId="WW8Num80z3">
    <w:name w:val="WW8Num80z3"/>
    <w:rsid w:val="00C54ED7"/>
    <w:rPr>
      <w:rFonts w:ascii="Symbol" w:hAnsi="Symbol" w:cs="Symbol" w:hint="default"/>
    </w:rPr>
  </w:style>
  <w:style w:type="character" w:customStyle="1" w:styleId="WW8Num81z0">
    <w:name w:val="WW8Num81z0"/>
    <w:rsid w:val="00C54ED7"/>
    <w:rPr>
      <w:rFonts w:ascii="Times New Roman" w:hAnsi="Times New Roman" w:cs="Times New Roman" w:hint="default"/>
    </w:rPr>
  </w:style>
  <w:style w:type="character" w:customStyle="1" w:styleId="WW8Num81z1">
    <w:name w:val="WW8Num81z1"/>
    <w:rsid w:val="00C54ED7"/>
    <w:rPr>
      <w:rFonts w:ascii="Times" w:eastAsia="Times New Roman" w:hAnsi="Times" w:cs="Times"/>
      <w:lang w:val="en-GB"/>
    </w:rPr>
  </w:style>
  <w:style w:type="character" w:customStyle="1" w:styleId="WW8Num81z2">
    <w:name w:val="WW8Num81z2"/>
    <w:rsid w:val="00C54ED7"/>
  </w:style>
  <w:style w:type="character" w:customStyle="1" w:styleId="WW8Num81z3">
    <w:name w:val="WW8Num81z3"/>
    <w:rsid w:val="00C54ED7"/>
  </w:style>
  <w:style w:type="character" w:customStyle="1" w:styleId="WW8Num81z4">
    <w:name w:val="WW8Num81z4"/>
    <w:rsid w:val="00C54ED7"/>
  </w:style>
  <w:style w:type="character" w:customStyle="1" w:styleId="WW8Num81z5">
    <w:name w:val="WW8Num81z5"/>
    <w:rsid w:val="00C54ED7"/>
  </w:style>
  <w:style w:type="character" w:customStyle="1" w:styleId="WW8Num81z6">
    <w:name w:val="WW8Num81z6"/>
    <w:rsid w:val="00C54ED7"/>
  </w:style>
  <w:style w:type="character" w:customStyle="1" w:styleId="WW8Num81z7">
    <w:name w:val="WW8Num81z7"/>
    <w:rsid w:val="00C54ED7"/>
  </w:style>
  <w:style w:type="character" w:customStyle="1" w:styleId="WW8Num81z8">
    <w:name w:val="WW8Num81z8"/>
    <w:rsid w:val="00C54ED7"/>
  </w:style>
  <w:style w:type="character" w:customStyle="1" w:styleId="WW8Num82z0">
    <w:name w:val="WW8Num82z0"/>
    <w:rsid w:val="00C54ED7"/>
    <w:rPr>
      <w:rFonts w:ascii="Times New Roman" w:hAnsi="Times New Roman" w:cs="Times New Roman" w:hint="default"/>
    </w:rPr>
  </w:style>
  <w:style w:type="character" w:customStyle="1" w:styleId="WW8Num82z1">
    <w:name w:val="WW8Num82z1"/>
    <w:rsid w:val="00C54ED7"/>
    <w:rPr>
      <w:rFonts w:ascii="Times New Roman" w:hAnsi="Times New Roman" w:cs="Times New Roman"/>
    </w:rPr>
  </w:style>
  <w:style w:type="character" w:customStyle="1" w:styleId="WW8Num82z2">
    <w:name w:val="WW8Num82z2"/>
    <w:rsid w:val="00C54ED7"/>
    <w:rPr>
      <w:rFonts w:ascii="Times New Roman" w:hAnsi="Times New Roman" w:cs="Times New Roman"/>
      <w:b w:val="0"/>
      <w:bCs/>
    </w:rPr>
  </w:style>
  <w:style w:type="character" w:customStyle="1" w:styleId="WW8Num82z3">
    <w:name w:val="WW8Num82z3"/>
    <w:rsid w:val="00C54ED7"/>
  </w:style>
  <w:style w:type="character" w:customStyle="1" w:styleId="WW8Num82z4">
    <w:name w:val="WW8Num82z4"/>
    <w:rsid w:val="00C54ED7"/>
  </w:style>
  <w:style w:type="character" w:customStyle="1" w:styleId="WW8Num82z5">
    <w:name w:val="WW8Num82z5"/>
    <w:rsid w:val="00C54ED7"/>
  </w:style>
  <w:style w:type="character" w:customStyle="1" w:styleId="WW8Num82z6">
    <w:name w:val="WW8Num82z6"/>
    <w:rsid w:val="00C54ED7"/>
  </w:style>
  <w:style w:type="character" w:customStyle="1" w:styleId="WW8Num82z7">
    <w:name w:val="WW8Num82z7"/>
    <w:rsid w:val="00C54ED7"/>
  </w:style>
  <w:style w:type="character" w:customStyle="1" w:styleId="WW8Num82z8">
    <w:name w:val="WW8Num82z8"/>
    <w:rsid w:val="00C54ED7"/>
  </w:style>
  <w:style w:type="character" w:customStyle="1" w:styleId="WW8Num83z0">
    <w:name w:val="WW8Num83z0"/>
    <w:rsid w:val="00C54ED7"/>
    <w:rPr>
      <w:rFonts w:ascii="Times New Roman" w:hAnsi="Times New Roman" w:cs="Times New Roman" w:hint="default"/>
    </w:rPr>
  </w:style>
  <w:style w:type="character" w:customStyle="1" w:styleId="WW8Num83z1">
    <w:name w:val="WW8Num83z1"/>
    <w:rsid w:val="00C54ED7"/>
  </w:style>
  <w:style w:type="character" w:customStyle="1" w:styleId="WW8Num83z2">
    <w:name w:val="WW8Num83z2"/>
    <w:rsid w:val="00C54ED7"/>
  </w:style>
  <w:style w:type="character" w:customStyle="1" w:styleId="WW8Num83z3">
    <w:name w:val="WW8Num83z3"/>
    <w:rsid w:val="00C54ED7"/>
  </w:style>
  <w:style w:type="character" w:customStyle="1" w:styleId="WW8Num83z4">
    <w:name w:val="WW8Num83z4"/>
    <w:rsid w:val="00C54ED7"/>
  </w:style>
  <w:style w:type="character" w:customStyle="1" w:styleId="WW8Num83z5">
    <w:name w:val="WW8Num83z5"/>
    <w:rsid w:val="00C54ED7"/>
  </w:style>
  <w:style w:type="character" w:customStyle="1" w:styleId="WW8Num83z6">
    <w:name w:val="WW8Num83z6"/>
    <w:rsid w:val="00C54ED7"/>
  </w:style>
  <w:style w:type="character" w:customStyle="1" w:styleId="WW8Num83z7">
    <w:name w:val="WW8Num83z7"/>
    <w:rsid w:val="00C54ED7"/>
  </w:style>
  <w:style w:type="character" w:customStyle="1" w:styleId="WW8Num83z8">
    <w:name w:val="WW8Num83z8"/>
    <w:rsid w:val="00C54ED7"/>
  </w:style>
  <w:style w:type="character" w:customStyle="1" w:styleId="WW8Num84z0">
    <w:name w:val="WW8Num84z0"/>
    <w:rsid w:val="00C54ED7"/>
    <w:rPr>
      <w:rFonts w:ascii="Times New Roman" w:hAnsi="Times New Roman" w:cs="Times New Roman" w:hint="default"/>
    </w:rPr>
  </w:style>
  <w:style w:type="character" w:customStyle="1" w:styleId="WW8Num84z1">
    <w:name w:val="WW8Num84z1"/>
    <w:rsid w:val="00C54ED7"/>
    <w:rPr>
      <w:rFonts w:ascii="Times New Roman" w:hAnsi="Times New Roman" w:cs="Times New Roman"/>
    </w:rPr>
  </w:style>
  <w:style w:type="character" w:customStyle="1" w:styleId="WW8Num84z2">
    <w:name w:val="WW8Num84z2"/>
    <w:rsid w:val="00C54ED7"/>
  </w:style>
  <w:style w:type="character" w:customStyle="1" w:styleId="WW8Num84z3">
    <w:name w:val="WW8Num84z3"/>
    <w:rsid w:val="00C54ED7"/>
  </w:style>
  <w:style w:type="character" w:customStyle="1" w:styleId="WW8Num84z4">
    <w:name w:val="WW8Num84z4"/>
    <w:rsid w:val="00C54ED7"/>
  </w:style>
  <w:style w:type="character" w:customStyle="1" w:styleId="WW8Num84z5">
    <w:name w:val="WW8Num84z5"/>
    <w:rsid w:val="00C54ED7"/>
  </w:style>
  <w:style w:type="character" w:customStyle="1" w:styleId="WW8Num84z6">
    <w:name w:val="WW8Num84z6"/>
    <w:rsid w:val="00C54ED7"/>
  </w:style>
  <w:style w:type="character" w:customStyle="1" w:styleId="WW8Num84z7">
    <w:name w:val="WW8Num84z7"/>
    <w:rsid w:val="00C54ED7"/>
  </w:style>
  <w:style w:type="character" w:customStyle="1" w:styleId="WW8Num84z8">
    <w:name w:val="WW8Num84z8"/>
    <w:rsid w:val="00C54ED7"/>
  </w:style>
  <w:style w:type="character" w:customStyle="1" w:styleId="WW8Num85z0">
    <w:name w:val="WW8Num85z0"/>
    <w:rsid w:val="00C54ED7"/>
    <w:rPr>
      <w:rFonts w:ascii="Wingdings" w:hAnsi="Wingdings" w:cs="Wingdings" w:hint="default"/>
      <w:color w:val="0F243E"/>
      <w:sz w:val="20"/>
      <w:lang w:val="en-GB"/>
    </w:rPr>
  </w:style>
  <w:style w:type="character" w:customStyle="1" w:styleId="WW8Num85z1">
    <w:name w:val="WW8Num85z1"/>
    <w:rsid w:val="00C54ED7"/>
    <w:rPr>
      <w:rFonts w:ascii="Courier New" w:hAnsi="Courier New" w:cs="Courier New" w:hint="default"/>
    </w:rPr>
  </w:style>
  <w:style w:type="character" w:customStyle="1" w:styleId="WW8Num85z2">
    <w:name w:val="WW8Num85z2"/>
    <w:rsid w:val="00C54ED7"/>
    <w:rPr>
      <w:rFonts w:ascii="Wingdings" w:hAnsi="Wingdings" w:cs="Wingdings" w:hint="default"/>
    </w:rPr>
  </w:style>
  <w:style w:type="character" w:customStyle="1" w:styleId="WW8Num85z3">
    <w:name w:val="WW8Num85z3"/>
    <w:rsid w:val="00C54ED7"/>
    <w:rPr>
      <w:rFonts w:ascii="Symbol" w:hAnsi="Symbol" w:cs="Symbol" w:hint="default"/>
    </w:rPr>
  </w:style>
  <w:style w:type="character" w:customStyle="1" w:styleId="WW8Num86z0">
    <w:name w:val="WW8Num86z0"/>
    <w:rsid w:val="00C54ED7"/>
    <w:rPr>
      <w:rFonts w:ascii="Times New Roman" w:hAnsi="Times New Roman" w:cs="Times New Roman" w:hint="default"/>
    </w:rPr>
  </w:style>
  <w:style w:type="character" w:customStyle="1" w:styleId="WW8Num86z1">
    <w:name w:val="WW8Num86z1"/>
    <w:rsid w:val="00C54ED7"/>
    <w:rPr>
      <w:rFonts w:ascii="Times New Roman" w:hAnsi="Times New Roman" w:cs="Times New Roman"/>
    </w:rPr>
  </w:style>
  <w:style w:type="character" w:customStyle="1" w:styleId="WW8Num86z2">
    <w:name w:val="WW8Num86z2"/>
    <w:rsid w:val="00C54ED7"/>
    <w:rPr>
      <w:rFonts w:ascii="Times New Roman" w:hAnsi="Times New Roman" w:cs="Times New Roman"/>
    </w:rPr>
  </w:style>
  <w:style w:type="character" w:customStyle="1" w:styleId="WW8Num86z3">
    <w:name w:val="WW8Num86z3"/>
    <w:rsid w:val="00C54ED7"/>
  </w:style>
  <w:style w:type="character" w:customStyle="1" w:styleId="WW8Num86z4">
    <w:name w:val="WW8Num86z4"/>
    <w:rsid w:val="00C54ED7"/>
  </w:style>
  <w:style w:type="character" w:customStyle="1" w:styleId="WW8Num86z5">
    <w:name w:val="WW8Num86z5"/>
    <w:rsid w:val="00C54ED7"/>
  </w:style>
  <w:style w:type="character" w:customStyle="1" w:styleId="WW8Num86z6">
    <w:name w:val="WW8Num86z6"/>
    <w:rsid w:val="00C54ED7"/>
  </w:style>
  <w:style w:type="character" w:customStyle="1" w:styleId="WW8Num86z7">
    <w:name w:val="WW8Num86z7"/>
    <w:rsid w:val="00C54ED7"/>
  </w:style>
  <w:style w:type="character" w:customStyle="1" w:styleId="WW8Num86z8">
    <w:name w:val="WW8Num86z8"/>
    <w:rsid w:val="00C54ED7"/>
  </w:style>
  <w:style w:type="character" w:customStyle="1" w:styleId="WW8Num87z0">
    <w:name w:val="WW8Num87z0"/>
    <w:rsid w:val="00C54ED7"/>
    <w:rPr>
      <w:rFonts w:ascii="Times" w:eastAsia="Times New Roman" w:hAnsi="Times" w:cs="Times" w:hint="default"/>
      <w:lang w:val="en-GB"/>
    </w:rPr>
  </w:style>
  <w:style w:type="character" w:customStyle="1" w:styleId="WW8Num87z1">
    <w:name w:val="WW8Num87z1"/>
    <w:rsid w:val="00C54ED7"/>
  </w:style>
  <w:style w:type="character" w:customStyle="1" w:styleId="WW8Num87z2">
    <w:name w:val="WW8Num87z2"/>
    <w:rsid w:val="00C54ED7"/>
    <w:rPr>
      <w:rFonts w:ascii="Times New Roman" w:hAnsi="Times New Roman" w:cs="Times New Roman"/>
    </w:rPr>
  </w:style>
  <w:style w:type="character" w:customStyle="1" w:styleId="WW8Num87z3">
    <w:name w:val="WW8Num87z3"/>
    <w:rsid w:val="00C54ED7"/>
  </w:style>
  <w:style w:type="character" w:customStyle="1" w:styleId="WW8Num87z4">
    <w:name w:val="WW8Num87z4"/>
    <w:rsid w:val="00C54ED7"/>
  </w:style>
  <w:style w:type="character" w:customStyle="1" w:styleId="WW8Num87z5">
    <w:name w:val="WW8Num87z5"/>
    <w:rsid w:val="00C54ED7"/>
  </w:style>
  <w:style w:type="character" w:customStyle="1" w:styleId="WW8Num87z6">
    <w:name w:val="WW8Num87z6"/>
    <w:rsid w:val="00C54ED7"/>
  </w:style>
  <w:style w:type="character" w:customStyle="1" w:styleId="WW8Num87z7">
    <w:name w:val="WW8Num87z7"/>
    <w:rsid w:val="00C54ED7"/>
  </w:style>
  <w:style w:type="character" w:customStyle="1" w:styleId="WW8Num87z8">
    <w:name w:val="WW8Num87z8"/>
    <w:rsid w:val="00C54ED7"/>
  </w:style>
  <w:style w:type="character" w:customStyle="1" w:styleId="WW8Num88z0">
    <w:name w:val="WW8Num88z0"/>
    <w:rsid w:val="00C54ED7"/>
    <w:rPr>
      <w:rFonts w:ascii="Wingdings" w:hAnsi="Wingdings" w:cs="Wingdings" w:hint="default"/>
      <w:color w:val="0F243E"/>
      <w:sz w:val="20"/>
      <w:lang w:val="en-GB"/>
    </w:rPr>
  </w:style>
  <w:style w:type="character" w:customStyle="1" w:styleId="WW8Num88z1">
    <w:name w:val="WW8Num88z1"/>
    <w:rsid w:val="00C54ED7"/>
    <w:rPr>
      <w:rFonts w:ascii="Courier New" w:hAnsi="Courier New" w:cs="Courier New" w:hint="default"/>
    </w:rPr>
  </w:style>
  <w:style w:type="character" w:customStyle="1" w:styleId="WW8Num88z2">
    <w:name w:val="WW8Num88z2"/>
    <w:rsid w:val="00C54ED7"/>
    <w:rPr>
      <w:rFonts w:ascii="Wingdings" w:hAnsi="Wingdings" w:cs="Wingdings" w:hint="default"/>
    </w:rPr>
  </w:style>
  <w:style w:type="character" w:customStyle="1" w:styleId="WW8Num88z3">
    <w:name w:val="WW8Num88z3"/>
    <w:rsid w:val="00C54ED7"/>
    <w:rPr>
      <w:rFonts w:ascii="Symbol" w:hAnsi="Symbol" w:cs="Symbol" w:hint="default"/>
    </w:rPr>
  </w:style>
  <w:style w:type="character" w:customStyle="1" w:styleId="TitleChar">
    <w:name w:val="Title Char"/>
    <w:rsid w:val="00C54ED7"/>
    <w:rPr>
      <w:rFonts w:ascii="Calibri" w:eastAsia="MS Gothic" w:hAnsi="Calibri" w:cs="Times New Roman"/>
      <w:color w:val="17365D"/>
      <w:spacing w:val="5"/>
      <w:kern w:val="2"/>
      <w:sz w:val="52"/>
      <w:szCs w:val="52"/>
    </w:rPr>
  </w:style>
  <w:style w:type="character" w:customStyle="1" w:styleId="BalloonTextChar">
    <w:name w:val="Balloon Text Char"/>
    <w:rsid w:val="00C54ED7"/>
    <w:rPr>
      <w:rFonts w:ascii="Lucida Grande" w:hAnsi="Lucida Grande" w:cs="Lucida Grande"/>
      <w:sz w:val="18"/>
      <w:szCs w:val="18"/>
    </w:rPr>
  </w:style>
  <w:style w:type="character" w:customStyle="1" w:styleId="FooterChar">
    <w:name w:val="Footer Char"/>
    <w:basedOn w:val="DefaultParagraphFont"/>
    <w:rsid w:val="00C54ED7"/>
  </w:style>
  <w:style w:type="character" w:styleId="PageNumber">
    <w:name w:val="page number"/>
    <w:basedOn w:val="DefaultParagraphFont"/>
    <w:rsid w:val="00C54ED7"/>
  </w:style>
  <w:style w:type="character" w:customStyle="1" w:styleId="HeaderChar">
    <w:name w:val="Header Char"/>
    <w:basedOn w:val="DefaultParagraphFont"/>
    <w:rsid w:val="00C54ED7"/>
  </w:style>
  <w:style w:type="character" w:styleId="CommentReference">
    <w:name w:val="annotation reference"/>
    <w:rsid w:val="00C54ED7"/>
    <w:rPr>
      <w:sz w:val="18"/>
      <w:szCs w:val="18"/>
    </w:rPr>
  </w:style>
  <w:style w:type="character" w:customStyle="1" w:styleId="CommentTextChar">
    <w:name w:val="Comment Text Char"/>
    <w:basedOn w:val="DefaultParagraphFont"/>
    <w:rsid w:val="00C54ED7"/>
  </w:style>
  <w:style w:type="character" w:customStyle="1" w:styleId="CommentSubjectChar">
    <w:name w:val="Comment Subject Char"/>
    <w:rsid w:val="00C54ED7"/>
    <w:rPr>
      <w:b/>
      <w:bCs/>
      <w:sz w:val="20"/>
      <w:szCs w:val="20"/>
    </w:rPr>
  </w:style>
  <w:style w:type="character" w:customStyle="1" w:styleId="FootnoteCharacters">
    <w:name w:val="Footnote Characters"/>
    <w:rsid w:val="00C54ED7"/>
    <w:rPr>
      <w:vertAlign w:val="superscript"/>
    </w:rPr>
  </w:style>
  <w:style w:type="character" w:styleId="Hyperlink">
    <w:name w:val="Hyperlink"/>
    <w:rsid w:val="00C54ED7"/>
    <w:rPr>
      <w:color w:val="0000FF"/>
      <w:u w:val="single"/>
    </w:rPr>
  </w:style>
  <w:style w:type="character" w:customStyle="1" w:styleId="FootnoteTextChar">
    <w:name w:val="Footnote Text Char"/>
    <w:basedOn w:val="DefaultParagraphFont"/>
    <w:rsid w:val="00C54ED7"/>
  </w:style>
  <w:style w:type="character" w:customStyle="1" w:styleId="EndnoteTextChar">
    <w:name w:val="Endnote Text Char"/>
    <w:rsid w:val="00C54ED7"/>
    <w:rPr>
      <w:rFonts w:eastAsia="Cambria"/>
      <w:sz w:val="20"/>
      <w:szCs w:val="20"/>
    </w:rPr>
  </w:style>
  <w:style w:type="character" w:customStyle="1" w:styleId="EndnoteCharacters">
    <w:name w:val="Endnote Characters"/>
    <w:rsid w:val="00C54ED7"/>
    <w:rPr>
      <w:vertAlign w:val="superscript"/>
    </w:rPr>
  </w:style>
  <w:style w:type="character" w:styleId="Strong">
    <w:name w:val="Strong"/>
    <w:qFormat/>
    <w:rsid w:val="00C54ED7"/>
    <w:rPr>
      <w:b/>
      <w:bCs/>
    </w:rPr>
  </w:style>
  <w:style w:type="character" w:styleId="FollowedHyperlink">
    <w:name w:val="FollowedHyperlink"/>
    <w:rsid w:val="00C54ED7"/>
    <w:rPr>
      <w:color w:val="800080"/>
      <w:u w:val="single"/>
    </w:rPr>
  </w:style>
  <w:style w:type="character" w:styleId="LineNumber">
    <w:name w:val="line number"/>
    <w:basedOn w:val="DefaultParagraphFont"/>
    <w:rsid w:val="00C54ED7"/>
  </w:style>
  <w:style w:type="character" w:customStyle="1" w:styleId="BodyText3Char">
    <w:name w:val="Body Text 3 Char"/>
    <w:rsid w:val="00C54ED7"/>
    <w:rPr>
      <w:rFonts w:ascii="Times New Roman" w:eastAsia="SimSun" w:hAnsi="Times New Roman" w:cs="Times New Roman"/>
      <w:lang w:eastAsia="zh-CN"/>
    </w:rPr>
  </w:style>
  <w:style w:type="character" w:customStyle="1" w:styleId="DocumentMapChar">
    <w:name w:val="Document Map Char"/>
    <w:rsid w:val="00C54ED7"/>
    <w:rPr>
      <w:rFonts w:ascii="Lucida Grande" w:hAnsi="Lucida Grande" w:cs="Lucida Grande"/>
    </w:rPr>
  </w:style>
  <w:style w:type="character" w:customStyle="1" w:styleId="apple-style-span">
    <w:name w:val="apple-style-span"/>
    <w:rsid w:val="00C54ED7"/>
  </w:style>
  <w:style w:type="character" w:customStyle="1" w:styleId="apple-converted-space">
    <w:name w:val="apple-converted-space"/>
    <w:rsid w:val="00C54ED7"/>
  </w:style>
  <w:style w:type="character" w:customStyle="1" w:styleId="lt-line-clampraw-line">
    <w:name w:val="lt-line-clamp__raw-line"/>
    <w:rsid w:val="00C54ED7"/>
  </w:style>
  <w:style w:type="character" w:customStyle="1" w:styleId="visually-hidden">
    <w:name w:val="visually-hidden"/>
    <w:rsid w:val="00C54ED7"/>
  </w:style>
  <w:style w:type="character" w:customStyle="1" w:styleId="pv-entitybullet-item-v2">
    <w:name w:val="pv-entity__bullet-item-v2"/>
    <w:rsid w:val="00C54ED7"/>
  </w:style>
  <w:style w:type="character" w:customStyle="1" w:styleId="pv-entitycomma-item">
    <w:name w:val="pv-entity__comma-item"/>
    <w:rsid w:val="00C54ED7"/>
  </w:style>
  <w:style w:type="character" w:customStyle="1" w:styleId="LOLBodyTextChar">
    <w:name w:val="LOL Body Text Char"/>
    <w:rsid w:val="00C54ED7"/>
    <w:rPr>
      <w:rFonts w:ascii="Arial" w:eastAsia="Cambria" w:hAnsi="Arial" w:cs="Times New Roman"/>
      <w:sz w:val="22"/>
      <w:szCs w:val="22"/>
      <w:lang w:val="en-GB"/>
    </w:rPr>
  </w:style>
  <w:style w:type="character" w:customStyle="1" w:styleId="LOLLevel2Char">
    <w:name w:val="LOL Level 2 Char"/>
    <w:rsid w:val="00C54ED7"/>
    <w:rPr>
      <w:rFonts w:ascii="Arial" w:eastAsia="Cambria" w:hAnsi="Arial" w:cs="Times New Roman"/>
      <w:b/>
      <w:caps/>
      <w:color w:val="003366"/>
      <w:sz w:val="22"/>
      <w:szCs w:val="22"/>
      <w:lang w:val="en-GB"/>
    </w:rPr>
  </w:style>
  <w:style w:type="character" w:customStyle="1" w:styleId="BodyTextChar">
    <w:name w:val="Body Text Char"/>
    <w:rsid w:val="00C54ED7"/>
    <w:rPr>
      <w:sz w:val="22"/>
      <w:szCs w:val="22"/>
    </w:rPr>
  </w:style>
  <w:style w:type="character" w:customStyle="1" w:styleId="A3">
    <w:name w:val="A3"/>
    <w:rsid w:val="00C54ED7"/>
    <w:rPr>
      <w:color w:val="000000"/>
      <w:sz w:val="24"/>
    </w:rPr>
  </w:style>
  <w:style w:type="character" w:customStyle="1" w:styleId="A2">
    <w:name w:val="A2"/>
    <w:rsid w:val="00C54ED7"/>
    <w:rPr>
      <w:b/>
      <w:bCs/>
      <w:color w:val="000000"/>
      <w:sz w:val="22"/>
      <w:szCs w:val="22"/>
    </w:rPr>
  </w:style>
  <w:style w:type="character" w:customStyle="1" w:styleId="PlainTextChar">
    <w:name w:val="Plain Text Char"/>
    <w:rsid w:val="00C54ED7"/>
    <w:rPr>
      <w:rFonts w:ascii="Courier New" w:eastAsia="Times New Roman" w:hAnsi="Courier New" w:cs="Times New Roman"/>
      <w:sz w:val="20"/>
      <w:szCs w:val="20"/>
    </w:rPr>
  </w:style>
  <w:style w:type="character" w:customStyle="1" w:styleId="BoldExpanded">
    <w:name w:val="Bold Expanded"/>
    <w:rsid w:val="00C54ED7"/>
    <w:rPr>
      <w:b/>
      <w:spacing w:val="40"/>
      <w:lang w:val="en-US"/>
    </w:rPr>
  </w:style>
  <w:style w:type="character" w:customStyle="1" w:styleId="BodyTextIndent2Char">
    <w:name w:val="Body Text Indent 2 Char"/>
    <w:rsid w:val="00C54ED7"/>
    <w:rPr>
      <w:sz w:val="22"/>
      <w:szCs w:val="22"/>
    </w:rPr>
  </w:style>
  <w:style w:type="character" w:customStyle="1" w:styleId="inline-show-more-textlink-container-collapsed">
    <w:name w:val="inline-show-more-text__link-container-collapsed"/>
    <w:rsid w:val="00C54ED7"/>
  </w:style>
  <w:style w:type="character" w:customStyle="1" w:styleId="activities-label">
    <w:name w:val="activities-label"/>
    <w:rsid w:val="00C54ED7"/>
  </w:style>
  <w:style w:type="character" w:customStyle="1" w:styleId="activities-societies">
    <w:name w:val="activities-societies"/>
    <w:rsid w:val="00C54ED7"/>
  </w:style>
  <w:style w:type="character" w:customStyle="1" w:styleId="IndexLink">
    <w:name w:val="Index Link"/>
    <w:rsid w:val="00C54ED7"/>
  </w:style>
  <w:style w:type="character" w:styleId="FootnoteReference">
    <w:name w:val="footnote reference"/>
    <w:rsid w:val="00C54ED7"/>
    <w:rPr>
      <w:vertAlign w:val="superscript"/>
    </w:rPr>
  </w:style>
  <w:style w:type="character" w:styleId="EndnoteReference">
    <w:name w:val="endnote reference"/>
    <w:rsid w:val="00C54ED7"/>
    <w:rPr>
      <w:vertAlign w:val="superscript"/>
    </w:rPr>
  </w:style>
  <w:style w:type="paragraph" w:customStyle="1" w:styleId="Heading">
    <w:name w:val="Heading"/>
    <w:basedOn w:val="Normal"/>
    <w:next w:val="Normal"/>
    <w:rsid w:val="00C54ED7"/>
    <w:pPr>
      <w:pBdr>
        <w:top w:val="none" w:sz="0" w:space="0" w:color="000000"/>
        <w:left w:val="none" w:sz="0" w:space="0" w:color="000000"/>
        <w:bottom w:val="single" w:sz="8" w:space="4" w:color="4F81BD"/>
        <w:right w:val="none" w:sz="0" w:space="0" w:color="000000"/>
      </w:pBdr>
      <w:spacing w:after="300"/>
      <w:contextualSpacing/>
    </w:pPr>
    <w:rPr>
      <w:rFonts w:ascii="Calibri" w:eastAsia="MS Gothic" w:hAnsi="Calibri"/>
      <w:color w:val="17365D"/>
      <w:spacing w:val="5"/>
      <w:kern w:val="2"/>
      <w:sz w:val="52"/>
      <w:szCs w:val="52"/>
    </w:rPr>
  </w:style>
  <w:style w:type="paragraph" w:styleId="BodyText">
    <w:name w:val="Body Text"/>
    <w:basedOn w:val="Normal"/>
    <w:link w:val="BodyTextChar1"/>
    <w:rsid w:val="00C54ED7"/>
    <w:pPr>
      <w:spacing w:after="120" w:line="276" w:lineRule="auto"/>
    </w:pPr>
    <w:rPr>
      <w:sz w:val="22"/>
      <w:szCs w:val="22"/>
    </w:rPr>
  </w:style>
  <w:style w:type="character" w:customStyle="1" w:styleId="BodyTextChar1">
    <w:name w:val="Body Text Char1"/>
    <w:basedOn w:val="DefaultParagraphFont"/>
    <w:link w:val="BodyText"/>
    <w:rsid w:val="00C54ED7"/>
    <w:rPr>
      <w:rFonts w:ascii="Cambria" w:eastAsia="MS Mincho" w:hAnsi="Cambria" w:cs="Times New Roman"/>
      <w:sz w:val="22"/>
      <w:szCs w:val="22"/>
      <w:lang w:eastAsia="zh-CN"/>
    </w:rPr>
  </w:style>
  <w:style w:type="paragraph" w:styleId="List">
    <w:name w:val="List"/>
    <w:basedOn w:val="BodyText"/>
    <w:rsid w:val="00C54ED7"/>
    <w:rPr>
      <w:rFonts w:cs="Arial"/>
    </w:rPr>
  </w:style>
  <w:style w:type="paragraph" w:styleId="Caption">
    <w:name w:val="caption"/>
    <w:basedOn w:val="Normal"/>
    <w:next w:val="Normal"/>
    <w:uiPriority w:val="35"/>
    <w:qFormat/>
    <w:rsid w:val="00C54ED7"/>
    <w:pPr>
      <w:spacing w:after="200"/>
    </w:pPr>
    <w:rPr>
      <w:i/>
      <w:iCs/>
      <w:color w:val="1F497D"/>
      <w:sz w:val="18"/>
      <w:szCs w:val="18"/>
    </w:rPr>
  </w:style>
  <w:style w:type="paragraph" w:customStyle="1" w:styleId="Index">
    <w:name w:val="Index"/>
    <w:basedOn w:val="Normal"/>
    <w:rsid w:val="00C54ED7"/>
    <w:pPr>
      <w:suppressLineNumbers/>
    </w:pPr>
    <w:rPr>
      <w:rFonts w:cs="Arial"/>
    </w:rPr>
  </w:style>
  <w:style w:type="paragraph" w:customStyle="1" w:styleId="GridTable31">
    <w:name w:val="Grid Table 31"/>
    <w:basedOn w:val="Heading1"/>
    <w:next w:val="Normal"/>
    <w:qFormat/>
    <w:rsid w:val="00C54ED7"/>
    <w:pPr>
      <w:numPr>
        <w:numId w:val="0"/>
      </w:numPr>
      <w:spacing w:line="276" w:lineRule="auto"/>
    </w:pPr>
    <w:rPr>
      <w:color w:val="365F91"/>
      <w:sz w:val="28"/>
      <w:szCs w:val="28"/>
    </w:rPr>
  </w:style>
  <w:style w:type="paragraph" w:styleId="BalloonText">
    <w:name w:val="Balloon Text"/>
    <w:basedOn w:val="Normal"/>
    <w:link w:val="BalloonTextChar1"/>
    <w:rsid w:val="00C54ED7"/>
    <w:rPr>
      <w:rFonts w:ascii="Lucida Grande" w:hAnsi="Lucida Grande" w:cs="Lucida Grande"/>
      <w:sz w:val="18"/>
      <w:szCs w:val="18"/>
    </w:rPr>
  </w:style>
  <w:style w:type="character" w:customStyle="1" w:styleId="BalloonTextChar1">
    <w:name w:val="Balloon Text Char1"/>
    <w:basedOn w:val="DefaultParagraphFont"/>
    <w:link w:val="BalloonText"/>
    <w:rsid w:val="00C54ED7"/>
    <w:rPr>
      <w:rFonts w:ascii="Lucida Grande" w:eastAsia="MS Mincho" w:hAnsi="Lucida Grande" w:cs="Lucida Grande"/>
      <w:sz w:val="18"/>
      <w:szCs w:val="18"/>
      <w:lang w:eastAsia="zh-CN"/>
    </w:rPr>
  </w:style>
  <w:style w:type="paragraph" w:styleId="TOC2">
    <w:name w:val="toc 2"/>
    <w:basedOn w:val="Normal"/>
    <w:next w:val="Normal"/>
    <w:uiPriority w:val="39"/>
    <w:rsid w:val="00C54ED7"/>
    <w:pPr>
      <w:ind w:left="240"/>
    </w:pPr>
    <w:rPr>
      <w:rFonts w:ascii="Calibri" w:hAnsi="Calibri" w:cs="Calibri"/>
      <w:sz w:val="22"/>
      <w:szCs w:val="22"/>
    </w:rPr>
  </w:style>
  <w:style w:type="paragraph" w:styleId="TOC3">
    <w:name w:val="toc 3"/>
    <w:basedOn w:val="Normal"/>
    <w:next w:val="Normal"/>
    <w:uiPriority w:val="39"/>
    <w:rsid w:val="00C54ED7"/>
    <w:pPr>
      <w:ind w:left="480"/>
    </w:pPr>
    <w:rPr>
      <w:rFonts w:ascii="Calibri" w:hAnsi="Calibri" w:cs="Calibri"/>
      <w:sz w:val="22"/>
      <w:szCs w:val="22"/>
    </w:rPr>
  </w:style>
  <w:style w:type="paragraph" w:styleId="TOC4">
    <w:name w:val="toc 4"/>
    <w:basedOn w:val="Normal"/>
    <w:next w:val="Normal"/>
    <w:uiPriority w:val="39"/>
    <w:rsid w:val="00C54ED7"/>
    <w:pPr>
      <w:ind w:left="720"/>
    </w:pPr>
    <w:rPr>
      <w:rFonts w:ascii="Calibri" w:hAnsi="Calibri" w:cs="Calibri"/>
      <w:sz w:val="20"/>
      <w:szCs w:val="20"/>
    </w:rPr>
  </w:style>
  <w:style w:type="paragraph" w:styleId="TOC5">
    <w:name w:val="toc 5"/>
    <w:basedOn w:val="Normal"/>
    <w:next w:val="Normal"/>
    <w:rsid w:val="00C54ED7"/>
    <w:pPr>
      <w:ind w:left="960"/>
    </w:pPr>
    <w:rPr>
      <w:sz w:val="20"/>
      <w:szCs w:val="20"/>
    </w:rPr>
  </w:style>
  <w:style w:type="paragraph" w:styleId="TOC6">
    <w:name w:val="toc 6"/>
    <w:basedOn w:val="Normal"/>
    <w:next w:val="Normal"/>
    <w:rsid w:val="00C54ED7"/>
    <w:pPr>
      <w:ind w:left="1200"/>
    </w:pPr>
    <w:rPr>
      <w:sz w:val="20"/>
      <w:szCs w:val="20"/>
    </w:rPr>
  </w:style>
  <w:style w:type="paragraph" w:styleId="TOC7">
    <w:name w:val="toc 7"/>
    <w:basedOn w:val="Normal"/>
    <w:next w:val="Normal"/>
    <w:rsid w:val="00C54ED7"/>
    <w:pPr>
      <w:ind w:left="1440"/>
    </w:pPr>
    <w:rPr>
      <w:sz w:val="20"/>
      <w:szCs w:val="20"/>
    </w:rPr>
  </w:style>
  <w:style w:type="paragraph" w:styleId="TOC8">
    <w:name w:val="toc 8"/>
    <w:basedOn w:val="Normal"/>
    <w:next w:val="Normal"/>
    <w:rsid w:val="00C54ED7"/>
    <w:pPr>
      <w:ind w:left="1680"/>
    </w:pPr>
    <w:rPr>
      <w:sz w:val="20"/>
      <w:szCs w:val="20"/>
    </w:rPr>
  </w:style>
  <w:style w:type="paragraph" w:styleId="TOC9">
    <w:name w:val="toc 9"/>
    <w:basedOn w:val="Normal"/>
    <w:next w:val="Normal"/>
    <w:rsid w:val="00C54ED7"/>
    <w:pPr>
      <w:ind w:left="1920"/>
    </w:pPr>
    <w:rPr>
      <w:sz w:val="20"/>
      <w:szCs w:val="20"/>
    </w:rPr>
  </w:style>
  <w:style w:type="paragraph" w:styleId="Footer">
    <w:name w:val="footer"/>
    <w:basedOn w:val="Normal"/>
    <w:link w:val="FooterChar1"/>
    <w:rsid w:val="00C54ED7"/>
  </w:style>
  <w:style w:type="character" w:customStyle="1" w:styleId="FooterChar1">
    <w:name w:val="Footer Char1"/>
    <w:basedOn w:val="DefaultParagraphFont"/>
    <w:link w:val="Footer"/>
    <w:rsid w:val="00C54ED7"/>
    <w:rPr>
      <w:rFonts w:ascii="Cambria" w:eastAsia="MS Mincho" w:hAnsi="Cambria" w:cs="Times New Roman"/>
      <w:lang w:eastAsia="zh-CN"/>
    </w:rPr>
  </w:style>
  <w:style w:type="paragraph" w:styleId="Header">
    <w:name w:val="header"/>
    <w:basedOn w:val="Normal"/>
    <w:link w:val="HeaderChar1"/>
    <w:rsid w:val="00C54ED7"/>
  </w:style>
  <w:style w:type="character" w:customStyle="1" w:styleId="HeaderChar1">
    <w:name w:val="Header Char1"/>
    <w:basedOn w:val="DefaultParagraphFont"/>
    <w:link w:val="Header"/>
    <w:rsid w:val="00C54ED7"/>
    <w:rPr>
      <w:rFonts w:ascii="Cambria" w:eastAsia="MS Mincho" w:hAnsi="Cambria" w:cs="Times New Roman"/>
      <w:lang w:eastAsia="zh-CN"/>
    </w:rPr>
  </w:style>
  <w:style w:type="paragraph" w:styleId="CommentText">
    <w:name w:val="annotation text"/>
    <w:basedOn w:val="Normal"/>
    <w:link w:val="CommentTextChar1"/>
    <w:rsid w:val="00C54ED7"/>
  </w:style>
  <w:style w:type="character" w:customStyle="1" w:styleId="CommentTextChar1">
    <w:name w:val="Comment Text Char1"/>
    <w:basedOn w:val="DefaultParagraphFont"/>
    <w:link w:val="CommentText"/>
    <w:rsid w:val="00C54ED7"/>
    <w:rPr>
      <w:rFonts w:ascii="Cambria" w:eastAsia="MS Mincho" w:hAnsi="Cambria" w:cs="Times New Roman"/>
      <w:lang w:eastAsia="zh-CN"/>
    </w:rPr>
  </w:style>
  <w:style w:type="paragraph" w:styleId="CommentSubject">
    <w:name w:val="annotation subject"/>
    <w:basedOn w:val="CommentText"/>
    <w:next w:val="CommentText"/>
    <w:link w:val="CommentSubjectChar1"/>
    <w:rsid w:val="00C54ED7"/>
    <w:rPr>
      <w:b/>
      <w:bCs/>
      <w:sz w:val="20"/>
      <w:szCs w:val="20"/>
    </w:rPr>
  </w:style>
  <w:style w:type="character" w:customStyle="1" w:styleId="CommentSubjectChar1">
    <w:name w:val="Comment Subject Char1"/>
    <w:basedOn w:val="CommentTextChar1"/>
    <w:link w:val="CommentSubject"/>
    <w:rsid w:val="00C54ED7"/>
    <w:rPr>
      <w:rFonts w:ascii="Cambria" w:eastAsia="MS Mincho" w:hAnsi="Cambria" w:cs="Times New Roman"/>
      <w:b/>
      <w:bCs/>
      <w:sz w:val="20"/>
      <w:szCs w:val="20"/>
      <w:lang w:eastAsia="zh-CN"/>
    </w:rPr>
  </w:style>
  <w:style w:type="paragraph" w:customStyle="1" w:styleId="EndNoteBibliographyTitle">
    <w:name w:val="EndNote Bibliography Title"/>
    <w:basedOn w:val="Normal"/>
    <w:rsid w:val="00C54ED7"/>
    <w:pPr>
      <w:jc w:val="center"/>
    </w:pPr>
    <w:rPr>
      <w:rFonts w:ascii="Calibri" w:hAnsi="Calibri" w:cs="Calibri"/>
    </w:rPr>
  </w:style>
  <w:style w:type="paragraph" w:customStyle="1" w:styleId="EndNoteBibliography">
    <w:name w:val="EndNote Bibliography"/>
    <w:basedOn w:val="Normal"/>
    <w:rsid w:val="00C54ED7"/>
    <w:rPr>
      <w:rFonts w:ascii="Calibri" w:hAnsi="Calibri" w:cs="Calibri"/>
    </w:rPr>
  </w:style>
  <w:style w:type="paragraph" w:styleId="TableofFigures">
    <w:name w:val="table of figures"/>
    <w:basedOn w:val="Normal"/>
    <w:next w:val="Normal"/>
    <w:rsid w:val="00C54ED7"/>
    <w:rPr>
      <w:i/>
      <w:szCs w:val="20"/>
    </w:rPr>
  </w:style>
  <w:style w:type="paragraph" w:styleId="FootnoteText">
    <w:name w:val="footnote text"/>
    <w:basedOn w:val="Normal"/>
    <w:link w:val="FootnoteTextChar1"/>
    <w:rsid w:val="00C54ED7"/>
  </w:style>
  <w:style w:type="character" w:customStyle="1" w:styleId="FootnoteTextChar1">
    <w:name w:val="Footnote Text Char1"/>
    <w:basedOn w:val="DefaultParagraphFont"/>
    <w:link w:val="FootnoteText"/>
    <w:rsid w:val="00C54ED7"/>
    <w:rPr>
      <w:rFonts w:ascii="Cambria" w:eastAsia="MS Mincho" w:hAnsi="Cambria" w:cs="Times New Roman"/>
      <w:lang w:eastAsia="zh-CN"/>
    </w:rPr>
  </w:style>
  <w:style w:type="paragraph" w:styleId="EndnoteText">
    <w:name w:val="endnote text"/>
    <w:basedOn w:val="Normal"/>
    <w:link w:val="EndnoteTextChar1"/>
    <w:rsid w:val="00C54ED7"/>
    <w:rPr>
      <w:rFonts w:eastAsia="Cambria"/>
      <w:sz w:val="20"/>
      <w:szCs w:val="20"/>
    </w:rPr>
  </w:style>
  <w:style w:type="character" w:customStyle="1" w:styleId="EndnoteTextChar1">
    <w:name w:val="Endnote Text Char1"/>
    <w:basedOn w:val="DefaultParagraphFont"/>
    <w:link w:val="EndnoteText"/>
    <w:rsid w:val="00C54ED7"/>
    <w:rPr>
      <w:rFonts w:ascii="Cambria" w:eastAsia="Cambria" w:hAnsi="Cambria" w:cs="Times New Roman"/>
      <w:sz w:val="20"/>
      <w:szCs w:val="20"/>
      <w:lang w:eastAsia="zh-CN"/>
    </w:rPr>
  </w:style>
  <w:style w:type="paragraph" w:styleId="NormalWeb">
    <w:name w:val="Normal (Web)"/>
    <w:basedOn w:val="Normal"/>
    <w:rsid w:val="00C54ED7"/>
    <w:pPr>
      <w:spacing w:before="280" w:after="280"/>
    </w:pPr>
    <w:rPr>
      <w:rFonts w:ascii="Times New Roman" w:eastAsia="Times New Roman" w:hAnsi="Times New Roman"/>
    </w:rPr>
  </w:style>
  <w:style w:type="paragraph" w:customStyle="1" w:styleId="Default">
    <w:name w:val="Default"/>
    <w:rsid w:val="00C54ED7"/>
    <w:pPr>
      <w:widowControl w:val="0"/>
      <w:suppressAutoHyphens/>
      <w:autoSpaceDE w:val="0"/>
    </w:pPr>
    <w:rPr>
      <w:rFonts w:ascii="Times New Roman" w:eastAsia="SimSun" w:hAnsi="Times New Roman" w:cs="Times New Roman"/>
      <w:color w:val="000000"/>
      <w:lang w:eastAsia="zh-CN"/>
    </w:rPr>
  </w:style>
  <w:style w:type="paragraph" w:styleId="BodyText3">
    <w:name w:val="Body Text 3"/>
    <w:basedOn w:val="Normal"/>
    <w:next w:val="Normal"/>
    <w:link w:val="BodyText3Char1"/>
    <w:rsid w:val="00C54ED7"/>
    <w:pPr>
      <w:widowControl w:val="0"/>
      <w:autoSpaceDE w:val="0"/>
    </w:pPr>
    <w:rPr>
      <w:rFonts w:ascii="Times New Roman" w:eastAsia="SimSun" w:hAnsi="Times New Roman"/>
    </w:rPr>
  </w:style>
  <w:style w:type="character" w:customStyle="1" w:styleId="BodyText3Char1">
    <w:name w:val="Body Text 3 Char1"/>
    <w:basedOn w:val="DefaultParagraphFont"/>
    <w:link w:val="BodyText3"/>
    <w:rsid w:val="00C54ED7"/>
    <w:rPr>
      <w:rFonts w:ascii="Times New Roman" w:eastAsia="SimSun" w:hAnsi="Times New Roman" w:cs="Times New Roman"/>
      <w:lang w:eastAsia="zh-CN"/>
    </w:rPr>
  </w:style>
  <w:style w:type="paragraph" w:customStyle="1" w:styleId="xmsonormal">
    <w:name w:val="x_msonormal"/>
    <w:basedOn w:val="Normal"/>
    <w:rsid w:val="00C54ED7"/>
    <w:pPr>
      <w:spacing w:before="280" w:after="280"/>
    </w:pPr>
    <w:rPr>
      <w:rFonts w:ascii="Times" w:hAnsi="Times" w:cs="Times"/>
      <w:sz w:val="20"/>
      <w:szCs w:val="20"/>
      <w:lang w:val="en-GB"/>
    </w:rPr>
  </w:style>
  <w:style w:type="paragraph" w:styleId="DocumentMap">
    <w:name w:val="Document Map"/>
    <w:basedOn w:val="Normal"/>
    <w:link w:val="DocumentMapChar1"/>
    <w:rsid w:val="00C54ED7"/>
    <w:rPr>
      <w:rFonts w:ascii="Lucida Grande" w:hAnsi="Lucida Grande" w:cs="Lucida Grande"/>
    </w:rPr>
  </w:style>
  <w:style w:type="character" w:customStyle="1" w:styleId="DocumentMapChar1">
    <w:name w:val="Document Map Char1"/>
    <w:basedOn w:val="DefaultParagraphFont"/>
    <w:link w:val="DocumentMap"/>
    <w:rsid w:val="00C54ED7"/>
    <w:rPr>
      <w:rFonts w:ascii="Lucida Grande" w:eastAsia="MS Mincho" w:hAnsi="Lucida Grande" w:cs="Lucida Grande"/>
      <w:lang w:eastAsia="zh-CN"/>
    </w:rPr>
  </w:style>
  <w:style w:type="paragraph" w:customStyle="1" w:styleId="pv-entitydescription">
    <w:name w:val="pv-entity__description"/>
    <w:basedOn w:val="Normal"/>
    <w:rsid w:val="00C54ED7"/>
    <w:pPr>
      <w:spacing w:before="280" w:after="280"/>
    </w:pPr>
    <w:rPr>
      <w:rFonts w:ascii="Times" w:hAnsi="Times" w:cs="Times"/>
      <w:sz w:val="20"/>
      <w:szCs w:val="20"/>
      <w:lang w:val="en-GB"/>
    </w:rPr>
  </w:style>
  <w:style w:type="paragraph" w:customStyle="1" w:styleId="visually-hidden1">
    <w:name w:val="visually-hidden1"/>
    <w:basedOn w:val="Normal"/>
    <w:rsid w:val="00C54ED7"/>
    <w:pPr>
      <w:spacing w:before="280" w:after="280"/>
    </w:pPr>
    <w:rPr>
      <w:rFonts w:ascii="Times" w:hAnsi="Times" w:cs="Times"/>
      <w:sz w:val="20"/>
      <w:szCs w:val="20"/>
      <w:lang w:val="en-GB"/>
    </w:rPr>
  </w:style>
  <w:style w:type="paragraph" w:customStyle="1" w:styleId="pv-entitysecondary-title">
    <w:name w:val="pv-entity__secondary-title"/>
    <w:basedOn w:val="Normal"/>
    <w:rsid w:val="00C54ED7"/>
    <w:pPr>
      <w:spacing w:before="280" w:after="280"/>
    </w:pPr>
    <w:rPr>
      <w:rFonts w:ascii="Times" w:hAnsi="Times" w:cs="Times"/>
      <w:sz w:val="20"/>
      <w:szCs w:val="20"/>
      <w:lang w:val="en-GB"/>
    </w:rPr>
  </w:style>
  <w:style w:type="paragraph" w:customStyle="1" w:styleId="LOLBodyText">
    <w:name w:val="LOL Body Text"/>
    <w:basedOn w:val="Normal"/>
    <w:rsid w:val="00C54ED7"/>
    <w:pPr>
      <w:spacing w:after="120"/>
      <w:jc w:val="both"/>
    </w:pPr>
    <w:rPr>
      <w:rFonts w:ascii="Arial" w:eastAsia="Cambria" w:hAnsi="Arial"/>
      <w:sz w:val="22"/>
      <w:szCs w:val="22"/>
      <w:lang w:val="en-GB"/>
    </w:rPr>
  </w:style>
  <w:style w:type="paragraph" w:customStyle="1" w:styleId="LOLLevel2">
    <w:name w:val="LOL Level 2"/>
    <w:basedOn w:val="LOLBodyText"/>
    <w:rsid w:val="00C54ED7"/>
    <w:pPr>
      <w:ind w:left="720" w:hanging="720"/>
    </w:pPr>
    <w:rPr>
      <w:b/>
      <w:caps/>
      <w:color w:val="003366"/>
    </w:rPr>
  </w:style>
  <w:style w:type="paragraph" w:customStyle="1" w:styleId="Pa4">
    <w:name w:val="Pa4"/>
    <w:basedOn w:val="Default"/>
    <w:next w:val="Default"/>
    <w:rsid w:val="00C54ED7"/>
    <w:pPr>
      <w:widowControl/>
      <w:spacing w:line="221" w:lineRule="atLeast"/>
    </w:pPr>
    <w:rPr>
      <w:rFonts w:ascii="Gill Sans" w:eastAsia="Times New Roman" w:hAnsi="Gill Sans" w:cs="Gill Sans"/>
      <w:color w:val="auto"/>
      <w:sz w:val="20"/>
    </w:rPr>
  </w:style>
  <w:style w:type="paragraph" w:customStyle="1" w:styleId="Pa0">
    <w:name w:val="Pa0"/>
    <w:basedOn w:val="Default"/>
    <w:next w:val="Default"/>
    <w:rsid w:val="00C54ED7"/>
    <w:pPr>
      <w:widowControl/>
      <w:spacing w:before="220" w:after="560" w:line="261" w:lineRule="atLeast"/>
    </w:pPr>
    <w:rPr>
      <w:rFonts w:ascii="Gill Sans" w:eastAsia="Times New Roman" w:hAnsi="Gill Sans" w:cs="Gill Sans"/>
      <w:color w:val="auto"/>
      <w:sz w:val="20"/>
    </w:rPr>
  </w:style>
  <w:style w:type="paragraph" w:customStyle="1" w:styleId="Pa2">
    <w:name w:val="Pa2"/>
    <w:basedOn w:val="Default"/>
    <w:next w:val="Default"/>
    <w:rsid w:val="00C54ED7"/>
    <w:pPr>
      <w:widowControl/>
      <w:spacing w:after="220" w:line="241" w:lineRule="atLeast"/>
    </w:pPr>
    <w:rPr>
      <w:rFonts w:ascii="Gill Sans" w:eastAsia="Times New Roman" w:hAnsi="Gill Sans" w:cs="Gill Sans"/>
      <w:color w:val="auto"/>
      <w:sz w:val="20"/>
    </w:rPr>
  </w:style>
  <w:style w:type="paragraph" w:customStyle="1" w:styleId="Pa8">
    <w:name w:val="Pa8"/>
    <w:basedOn w:val="Default"/>
    <w:next w:val="Default"/>
    <w:rsid w:val="00C54ED7"/>
    <w:pPr>
      <w:widowControl/>
      <w:spacing w:line="201" w:lineRule="atLeast"/>
    </w:pPr>
    <w:rPr>
      <w:rFonts w:ascii="Gill Sans" w:eastAsia="Times New Roman" w:hAnsi="Gill Sans" w:cs="Gill Sans"/>
      <w:color w:val="auto"/>
      <w:sz w:val="20"/>
    </w:rPr>
  </w:style>
  <w:style w:type="paragraph" w:styleId="PlainText">
    <w:name w:val="Plain Text"/>
    <w:basedOn w:val="Normal"/>
    <w:link w:val="PlainTextChar1"/>
    <w:rsid w:val="00C54ED7"/>
    <w:rPr>
      <w:rFonts w:ascii="Courier New" w:eastAsia="Times New Roman" w:hAnsi="Courier New"/>
      <w:sz w:val="20"/>
      <w:szCs w:val="20"/>
    </w:rPr>
  </w:style>
  <w:style w:type="character" w:customStyle="1" w:styleId="PlainTextChar1">
    <w:name w:val="Plain Text Char1"/>
    <w:basedOn w:val="DefaultParagraphFont"/>
    <w:link w:val="PlainText"/>
    <w:rsid w:val="00C54ED7"/>
    <w:rPr>
      <w:rFonts w:ascii="Courier New" w:eastAsia="Times New Roman" w:hAnsi="Courier New" w:cs="Times New Roman"/>
      <w:sz w:val="20"/>
      <w:szCs w:val="20"/>
      <w:lang w:eastAsia="zh-CN"/>
    </w:rPr>
  </w:style>
  <w:style w:type="paragraph" w:customStyle="1" w:styleId="Name">
    <w:name w:val="Name"/>
    <w:basedOn w:val="Normal"/>
    <w:rsid w:val="00C54ED7"/>
    <w:pPr>
      <w:spacing w:before="120"/>
      <w:contextualSpacing/>
    </w:pPr>
    <w:rPr>
      <w:rFonts w:ascii="Calibri" w:eastAsia="Cambria" w:hAnsi="Calibri" w:cs="Calibri"/>
      <w:b/>
      <w:color w:val="9BBB59"/>
      <w:spacing w:val="60"/>
      <w:sz w:val="56"/>
      <w:szCs w:val="22"/>
      <w:lang w:val="fr-FR"/>
    </w:rPr>
  </w:style>
  <w:style w:type="paragraph" w:customStyle="1" w:styleId="Year">
    <w:name w:val="Year"/>
    <w:basedOn w:val="Normal"/>
    <w:rsid w:val="00C54ED7"/>
    <w:pPr>
      <w:shd w:val="clear" w:color="auto" w:fill="4F81BD"/>
      <w:contextualSpacing/>
      <w:jc w:val="center"/>
    </w:pPr>
    <w:rPr>
      <w:rFonts w:ascii="Calibri" w:eastAsia="Cambria" w:hAnsi="Calibri" w:cs="Calibri"/>
      <w:color w:val="FFFFFF"/>
      <w:sz w:val="22"/>
      <w:szCs w:val="22"/>
      <w:bdr w:val="single" w:sz="48" w:space="0" w:color="4F81BD"/>
    </w:rPr>
  </w:style>
  <w:style w:type="paragraph" w:customStyle="1" w:styleId="Contactinfo">
    <w:name w:val="Contact info"/>
    <w:basedOn w:val="Normal"/>
    <w:rsid w:val="00C54ED7"/>
    <w:pPr>
      <w:spacing w:before="120"/>
      <w:contextualSpacing/>
    </w:pPr>
    <w:rPr>
      <w:rFonts w:ascii="Calibri" w:eastAsia="Cambria" w:hAnsi="Calibri" w:cs="Calibri"/>
      <w:color w:val="948A54"/>
      <w:sz w:val="18"/>
      <w:szCs w:val="18"/>
      <w:lang w:val="fr-FR"/>
    </w:rPr>
  </w:style>
  <w:style w:type="paragraph" w:customStyle="1" w:styleId="Position">
    <w:name w:val="Position"/>
    <w:basedOn w:val="Year"/>
    <w:rsid w:val="00C54ED7"/>
    <w:pPr>
      <w:shd w:val="clear" w:color="auto" w:fill="9BBB59"/>
      <w:jc w:val="left"/>
    </w:pPr>
    <w:rPr>
      <w:bdr w:val="single" w:sz="48" w:space="0" w:color="9BBB59"/>
    </w:rPr>
  </w:style>
  <w:style w:type="paragraph" w:styleId="BodyTextIndent2">
    <w:name w:val="Body Text Indent 2"/>
    <w:basedOn w:val="Normal"/>
    <w:link w:val="BodyTextIndent2Char1"/>
    <w:rsid w:val="00C54ED7"/>
    <w:pPr>
      <w:spacing w:after="120" w:line="480" w:lineRule="auto"/>
      <w:ind w:left="283"/>
    </w:pPr>
    <w:rPr>
      <w:sz w:val="22"/>
      <w:szCs w:val="22"/>
    </w:rPr>
  </w:style>
  <w:style w:type="character" w:customStyle="1" w:styleId="BodyTextIndent2Char1">
    <w:name w:val="Body Text Indent 2 Char1"/>
    <w:basedOn w:val="DefaultParagraphFont"/>
    <w:link w:val="BodyTextIndent2"/>
    <w:rsid w:val="00C54ED7"/>
    <w:rPr>
      <w:rFonts w:ascii="Cambria" w:eastAsia="MS Mincho" w:hAnsi="Cambria" w:cs="Times New Roman"/>
      <w:sz w:val="22"/>
      <w:szCs w:val="22"/>
      <w:lang w:eastAsia="zh-CN"/>
    </w:rPr>
  </w:style>
  <w:style w:type="paragraph" w:customStyle="1" w:styleId="pv-entitydates">
    <w:name w:val="pv-entity__dates"/>
    <w:basedOn w:val="Normal"/>
    <w:rsid w:val="00C54ED7"/>
    <w:pPr>
      <w:spacing w:before="280" w:after="280"/>
    </w:pPr>
    <w:rPr>
      <w:rFonts w:ascii="Times" w:hAnsi="Times" w:cs="Times"/>
      <w:sz w:val="20"/>
      <w:szCs w:val="20"/>
      <w:lang w:val="en-GB"/>
    </w:rPr>
  </w:style>
  <w:style w:type="paragraph" w:customStyle="1" w:styleId="TOCHeading1">
    <w:name w:val="TOC Heading1"/>
    <w:basedOn w:val="Heading1"/>
    <w:next w:val="Normal"/>
    <w:rsid w:val="00C54ED7"/>
    <w:pPr>
      <w:numPr>
        <w:numId w:val="0"/>
      </w:numPr>
      <w:spacing w:line="276" w:lineRule="auto"/>
    </w:pPr>
    <w:rPr>
      <w:color w:val="365F91"/>
      <w:sz w:val="28"/>
      <w:szCs w:val="28"/>
    </w:rPr>
  </w:style>
  <w:style w:type="paragraph" w:customStyle="1" w:styleId="FrameContents">
    <w:name w:val="Frame Contents"/>
    <w:basedOn w:val="Normal"/>
    <w:rsid w:val="00C54ED7"/>
  </w:style>
  <w:style w:type="paragraph" w:customStyle="1" w:styleId="TableContents">
    <w:name w:val="Table Contents"/>
    <w:basedOn w:val="Normal"/>
    <w:rsid w:val="00C54ED7"/>
    <w:pPr>
      <w:suppressLineNumbers/>
    </w:pPr>
  </w:style>
  <w:style w:type="paragraph" w:customStyle="1" w:styleId="TableHeading">
    <w:name w:val="Table Heading"/>
    <w:basedOn w:val="TableContents"/>
    <w:rsid w:val="00C54ED7"/>
    <w:pPr>
      <w:jc w:val="center"/>
    </w:pPr>
    <w:rPr>
      <w:b/>
      <w:bCs/>
    </w:rPr>
  </w:style>
  <w:style w:type="table" w:styleId="TableGrid">
    <w:name w:val="Table Grid"/>
    <w:basedOn w:val="TableNormal"/>
    <w:uiPriority w:val="39"/>
    <w:qFormat/>
    <w:rsid w:val="00C54ED7"/>
    <w:rPr>
      <w:rFonts w:ascii="Cambria" w:eastAsia="MS Mincho"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54ED7"/>
    <w:rPr>
      <w:rFonts w:ascii="Cambria" w:eastAsia="MS Mincho" w:hAnsi="Cambria" w:cs="Times New Roman"/>
      <w:lang w:eastAsia="zh-CN"/>
    </w:rPr>
  </w:style>
  <w:style w:type="paragraph" w:styleId="ListParagraph">
    <w:name w:val="List Paragraph"/>
    <w:basedOn w:val="Normal"/>
    <w:uiPriority w:val="34"/>
    <w:qFormat/>
    <w:rsid w:val="00FD7C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D05ED-0E47-9444-9F66-14CA48893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5008</Words>
  <Characters>29051</Characters>
  <Application>Microsoft Office Word</Application>
  <DocSecurity>0</DocSecurity>
  <Lines>1936</Lines>
  <Paragraphs>1135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R. Lattof</dc:creator>
  <cp:keywords/>
  <dc:description/>
  <cp:lastModifiedBy>Microsoft Office User</cp:lastModifiedBy>
  <cp:revision>6</cp:revision>
  <dcterms:created xsi:type="dcterms:W3CDTF">2021-02-03T23:18:00Z</dcterms:created>
  <dcterms:modified xsi:type="dcterms:W3CDTF">2021-06-15T20:31:00Z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26e52585-6d1c-3e40-909b-576679ffcd69</vt:lpwstr>
  </property>
  <property fmtid="{D5CDD505-2E9C-101B-9397-08002B2CF9AE}" pid="24" name="Mendeley Citation Style_1">
    <vt:lpwstr>http://www.zotero.org/styles/apa</vt:lpwstr>
  </property>
</Properties>
</file>